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0F7911">
      <w:pPr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13.04.2020  Тема: </w:t>
      </w:r>
      <w:r w:rsidRPr="003D0DEA">
        <w:rPr>
          <w:rStyle w:val="a3"/>
          <w:rFonts w:ascii="Times New Roman" w:hAnsi="Times New Roman"/>
          <w:b w:val="0"/>
          <w:sz w:val="28"/>
          <w:szCs w:val="28"/>
        </w:rPr>
        <w:t>Значение страшилок и молчанок в детском фольклоре</w:t>
      </w:r>
    </w:p>
    <w:p w:rsidR="000F7911" w:rsidRDefault="000F7911">
      <w:bookmarkStart w:id="0" w:name="_GoBack"/>
      <w:r>
        <w:rPr>
          <w:noProof/>
        </w:rPr>
        <w:drawing>
          <wp:inline distT="0" distB="0" distL="0" distR="0" wp14:anchorId="31EFEF17" wp14:editId="169002C3">
            <wp:extent cx="4953610" cy="3486150"/>
            <wp:effectExtent l="0" t="0" r="0" b="0"/>
            <wp:docPr id="1" name="Рисунок 1" descr="https://ds03.infourok.ru/uploads/ex/01fd/0001c334-f33e7d3b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1fd/0001c334-f33e7d3b/img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964" cy="3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7911" w:rsidRDefault="000F7911" w:rsidP="000F7911">
      <w:r>
        <w:rPr>
          <w:noProof/>
        </w:rPr>
        <w:drawing>
          <wp:inline distT="0" distB="0" distL="0" distR="0" wp14:anchorId="076BE267" wp14:editId="072D81E6">
            <wp:extent cx="5153025" cy="3864768"/>
            <wp:effectExtent l="0" t="0" r="0" b="2540"/>
            <wp:docPr id="3" name="Рисунок 3" descr="https://present5.com/presentation/1/137428247_131601865.pdf-img/137428247_131601865.pd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ation/1/137428247_131601865.pdf-img/137428247_131601865.pdf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65" cy="386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B1E" w:rsidRPr="000F7911" w:rsidRDefault="00E57B1E" w:rsidP="000F7911"/>
    <w:sectPr w:rsidR="00E57B1E" w:rsidRPr="000F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5A"/>
    <w:rsid w:val="000F7911"/>
    <w:rsid w:val="002E7474"/>
    <w:rsid w:val="0095345A"/>
    <w:rsid w:val="00E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7B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7B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2020-04-05T11:33:00Z</dcterms:created>
  <dcterms:modified xsi:type="dcterms:W3CDTF">2020-04-06T16:16:00Z</dcterms:modified>
</cp:coreProperties>
</file>