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290" w:type="dxa"/>
        <w:tblLayout w:type="fixed"/>
        <w:tblLook w:val="01E0" w:firstRow="1" w:lastRow="1" w:firstColumn="1" w:lastColumn="1" w:noHBand="0" w:noVBand="0"/>
      </w:tblPr>
      <w:tblGrid>
        <w:gridCol w:w="1457"/>
        <w:gridCol w:w="7833"/>
      </w:tblGrid>
      <w:tr w:rsidR="00087B65" w:rsidRPr="00AA0C1D" w:rsidTr="00087B65">
        <w:trPr>
          <w:trHeight w:val="390"/>
        </w:trPr>
        <w:tc>
          <w:tcPr>
            <w:tcW w:w="1457" w:type="dxa"/>
          </w:tcPr>
          <w:p w:rsidR="00087B65" w:rsidRPr="00AA0C1D" w:rsidRDefault="00087B65" w:rsidP="00E70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bCs/>
                <w:sz w:val="28"/>
                <w:szCs w:val="28"/>
              </w:rPr>
            </w:pPr>
            <w:r>
              <w:rPr>
                <w:rFonts w:ascii="Times New Roman" w:hAnsi="Times New Roman" w:cs="Calibri"/>
                <w:bCs/>
                <w:sz w:val="28"/>
                <w:szCs w:val="28"/>
              </w:rPr>
              <w:t>20.04</w:t>
            </w:r>
          </w:p>
        </w:tc>
        <w:tc>
          <w:tcPr>
            <w:tcW w:w="7833" w:type="dxa"/>
            <w:vAlign w:val="center"/>
          </w:tcPr>
          <w:p w:rsidR="00087B65" w:rsidRPr="00AA0C1D" w:rsidRDefault="00087B65" w:rsidP="00E70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</w:rPr>
            </w:pPr>
            <w:r w:rsidRPr="00AA0C1D">
              <w:rPr>
                <w:rFonts w:ascii="Times New Roman" w:hAnsi="Times New Roman" w:cs="Calibri"/>
                <w:sz w:val="28"/>
                <w:szCs w:val="28"/>
              </w:rPr>
              <w:t xml:space="preserve">Урок – игра Подвижные игры на материале футбола: «Точная </w:t>
            </w:r>
            <w:r>
              <w:rPr>
                <w:rFonts w:ascii="Times New Roman" w:hAnsi="Times New Roman" w:cs="Calibri"/>
                <w:sz w:val="28"/>
                <w:szCs w:val="28"/>
              </w:rPr>
              <w:t>передача»</w:t>
            </w:r>
          </w:p>
        </w:tc>
      </w:tr>
      <w:tr w:rsidR="00087B65" w:rsidRPr="00AA0C1D" w:rsidTr="00087B65">
        <w:trPr>
          <w:trHeight w:val="239"/>
        </w:trPr>
        <w:tc>
          <w:tcPr>
            <w:tcW w:w="1457" w:type="dxa"/>
          </w:tcPr>
          <w:p w:rsidR="00087B65" w:rsidRDefault="00087B65" w:rsidP="00E70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bCs/>
                <w:sz w:val="28"/>
                <w:szCs w:val="28"/>
              </w:rPr>
            </w:pPr>
            <w:r>
              <w:rPr>
                <w:rFonts w:ascii="Times New Roman" w:hAnsi="Times New Roman" w:cs="Calibri"/>
                <w:bCs/>
                <w:sz w:val="28"/>
                <w:szCs w:val="28"/>
              </w:rPr>
              <w:t>23.04</w:t>
            </w:r>
          </w:p>
        </w:tc>
        <w:tc>
          <w:tcPr>
            <w:tcW w:w="7833" w:type="dxa"/>
            <w:vAlign w:val="center"/>
          </w:tcPr>
          <w:p w:rsidR="00087B65" w:rsidRPr="00AA0C1D" w:rsidRDefault="00087B65" w:rsidP="00E70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</w:rPr>
            </w:pPr>
            <w:r w:rsidRPr="00AA0C1D">
              <w:rPr>
                <w:rFonts w:ascii="Times New Roman" w:hAnsi="Times New Roman" w:cs="Calibri"/>
                <w:sz w:val="28"/>
                <w:szCs w:val="28"/>
              </w:rPr>
              <w:t>Урок – игра Подвижные игры на материале футбола</w:t>
            </w:r>
            <w:r>
              <w:rPr>
                <w:rFonts w:ascii="Times New Roman" w:hAnsi="Times New Roman" w:cs="Calibri"/>
                <w:sz w:val="28"/>
                <w:szCs w:val="28"/>
              </w:rPr>
              <w:t>:</w:t>
            </w:r>
            <w:bookmarkStart w:id="0" w:name="_GoBack"/>
            <w:bookmarkEnd w:id="0"/>
            <w:r w:rsidRPr="00AA0C1D">
              <w:rPr>
                <w:rFonts w:ascii="Times New Roman" w:hAnsi="Times New Roman" w:cs="Calibri"/>
                <w:sz w:val="28"/>
                <w:szCs w:val="28"/>
              </w:rPr>
              <w:t xml:space="preserve"> «Мяч в ворота».</w:t>
            </w:r>
          </w:p>
        </w:tc>
      </w:tr>
      <w:tr w:rsidR="00087B65" w:rsidRPr="00AA0C1D" w:rsidTr="00087B65">
        <w:trPr>
          <w:trHeight w:val="125"/>
        </w:trPr>
        <w:tc>
          <w:tcPr>
            <w:tcW w:w="1457" w:type="dxa"/>
          </w:tcPr>
          <w:p w:rsidR="00087B65" w:rsidRPr="00AA0C1D" w:rsidRDefault="00087B65" w:rsidP="00E70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bCs/>
                <w:sz w:val="28"/>
                <w:szCs w:val="28"/>
              </w:rPr>
            </w:pPr>
            <w:r>
              <w:rPr>
                <w:rFonts w:ascii="Times New Roman" w:hAnsi="Times New Roman" w:cs="Calibri"/>
                <w:bCs/>
                <w:sz w:val="28"/>
                <w:szCs w:val="28"/>
              </w:rPr>
              <w:t>24.04</w:t>
            </w:r>
          </w:p>
        </w:tc>
        <w:tc>
          <w:tcPr>
            <w:tcW w:w="7833" w:type="dxa"/>
            <w:vAlign w:val="center"/>
          </w:tcPr>
          <w:p w:rsidR="00087B65" w:rsidRPr="00AA0C1D" w:rsidRDefault="00087B65" w:rsidP="00E70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</w:rPr>
            </w:pPr>
            <w:r w:rsidRPr="00AA0C1D">
              <w:rPr>
                <w:rFonts w:ascii="Times New Roman" w:hAnsi="Times New Roman" w:cs="Calibri"/>
                <w:sz w:val="28"/>
                <w:szCs w:val="28"/>
              </w:rPr>
              <w:t>Спортивный марафон «Внимание, на старт».</w:t>
            </w:r>
          </w:p>
        </w:tc>
      </w:tr>
    </w:tbl>
    <w:p w:rsidR="00BE5252" w:rsidRDefault="00BE5252"/>
    <w:sectPr w:rsidR="00BE5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F45"/>
    <w:rsid w:val="00087B65"/>
    <w:rsid w:val="004C2F45"/>
    <w:rsid w:val="00BE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7B65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87B65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2020-04-17T06:49:00Z</dcterms:created>
  <dcterms:modified xsi:type="dcterms:W3CDTF">2020-04-17T06:51:00Z</dcterms:modified>
</cp:coreProperties>
</file>