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A0" w:rsidRPr="008605A9" w:rsidRDefault="008605A9" w:rsidP="00DE3917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24</w:t>
      </w:r>
      <w:r w:rsidR="00DE3917">
        <w:rPr>
          <w:b/>
          <w:sz w:val="28"/>
          <w:szCs w:val="28"/>
        </w:rPr>
        <w:t xml:space="preserve">. </w:t>
      </w:r>
      <w:r w:rsidR="00D139A0" w:rsidRPr="00D139A0">
        <w:rPr>
          <w:b/>
          <w:sz w:val="28"/>
          <w:szCs w:val="28"/>
        </w:rPr>
        <w:t>04.2020 г</w:t>
      </w:r>
      <w:r w:rsidR="00D139A0" w:rsidRPr="00D139A0">
        <w:rPr>
          <w:sz w:val="28"/>
          <w:szCs w:val="28"/>
        </w:rPr>
        <w:t xml:space="preserve">   Тема    </w:t>
      </w:r>
      <w:r w:rsidRPr="00754C40">
        <w:rPr>
          <w:color w:val="000000"/>
          <w:sz w:val="28"/>
          <w:szCs w:val="28"/>
        </w:rPr>
        <w:t xml:space="preserve">Материальная и духовная игровая культура. </w:t>
      </w:r>
      <w:r w:rsidRPr="008605A9">
        <w:rPr>
          <w:color w:val="000000"/>
          <w:sz w:val="28"/>
          <w:szCs w:val="28"/>
        </w:rPr>
        <w:t>Организация и проведение игр на праздниках.</w:t>
      </w:r>
    </w:p>
    <w:p w:rsidR="008605A9" w:rsidRDefault="008605A9" w:rsidP="00DE3917">
      <w:pP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 w:rsidRPr="008605A9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Праздник - временной отрезок, свободный от труда и повседневных будней, ознаменованный отправлением различных событий личной или общественной жизни.</w:t>
      </w:r>
    </w:p>
    <w:p w:rsidR="008605A9" w:rsidRPr="008605A9" w:rsidRDefault="008605A9" w:rsidP="008605A9">
      <w:pP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 w:rsidRPr="008605A9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Начиная с Пасхальной </w:t>
      </w:r>
      <w:proofErr w:type="gramStart"/>
      <w:r w:rsidRPr="008605A9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недели</w:t>
      </w:r>
      <w:proofErr w:type="gramEnd"/>
      <w:r w:rsidRPr="008605A9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устраивались хороводы, качели, игры с пасхальными яйцами. Во время весенних гуляний, особенно на Красную горку, в рамках хоровода происходило формирование молодежных половозрастных групп. Сопровождавшие хороводы весенние лирические песни изобиловали брачной тематикой, отличались приподнятым радостным настроением. В первое сухое и теплое воскресение после Пасхи было принято устраивать особое праздничное гуляние, называвшееся "Круг". Взрослая молодежь заводила игры в горелки, девушки водили хороводы. Вообще игровые хороводные песни чаще всего раскрывали тему "выбора невесты, воспроизводя архаические формы брачных отношений", и них "выразилась их сущность как игровых произведений, в которых сценическое действие соединяется со словесным изображением </w:t>
      </w:r>
      <w:proofErr w:type="spellStart"/>
      <w:r w:rsidRPr="008605A9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ситуации"</w:t>
      </w:r>
      <w:proofErr w:type="gramStart"/>
      <w:r w:rsidRPr="008605A9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.</w:t>
      </w:r>
      <w:r w:rsidRPr="008605A9">
        <w:rPr>
          <w:rFonts w:ascii="Palatino Linotype" w:eastAsia="Times New Roman" w:hAnsi="Palatino Linotype" w:cs="Times New Roman"/>
          <w:color w:val="000000"/>
          <w:sz w:val="28"/>
          <w:szCs w:val="28"/>
        </w:rPr>
        <w:t>В</w:t>
      </w:r>
      <w:proofErr w:type="gramEnd"/>
      <w:r w:rsidRPr="008605A9">
        <w:rPr>
          <w:rFonts w:ascii="Palatino Linotype" w:eastAsia="Times New Roman" w:hAnsi="Palatino Linotype" w:cs="Times New Roman"/>
          <w:color w:val="000000"/>
          <w:sz w:val="28"/>
          <w:szCs w:val="28"/>
        </w:rPr>
        <w:t>есенние</w:t>
      </w:r>
      <w:proofErr w:type="spellEnd"/>
      <w:r w:rsidRPr="008605A9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праздники - это праздники детей, девушек и молодых женщин. Это и </w:t>
      </w:r>
      <w:proofErr w:type="spellStart"/>
      <w:r w:rsidRPr="008605A9">
        <w:rPr>
          <w:rFonts w:ascii="Palatino Linotype" w:eastAsia="Times New Roman" w:hAnsi="Palatino Linotype" w:cs="Times New Roman"/>
          <w:color w:val="000000"/>
          <w:sz w:val="28"/>
          <w:szCs w:val="28"/>
        </w:rPr>
        <w:t>кликапье</w:t>
      </w:r>
      <w:proofErr w:type="spellEnd"/>
      <w:r w:rsidRPr="008605A9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весны, которое начиналось с 14 марта, дня Евдокии-Плющихи, продолжалось на Герасима-</w:t>
      </w:r>
      <w:proofErr w:type="spellStart"/>
      <w:r w:rsidRPr="008605A9">
        <w:rPr>
          <w:rFonts w:ascii="Palatino Linotype" w:eastAsia="Times New Roman" w:hAnsi="Palatino Linotype" w:cs="Times New Roman"/>
          <w:color w:val="000000"/>
          <w:sz w:val="28"/>
          <w:szCs w:val="28"/>
        </w:rPr>
        <w:t>Грачевника</w:t>
      </w:r>
      <w:proofErr w:type="spellEnd"/>
      <w:r w:rsidRPr="008605A9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, Сороки и Благовещенье. В эти дни считалось грехом пение песен, развлечения, гуляния, т.к. шло время великого поста перед Пасхой, но обряды </w:t>
      </w:r>
      <w:proofErr w:type="spellStart"/>
      <w:r w:rsidRPr="008605A9">
        <w:rPr>
          <w:rFonts w:ascii="Palatino Linotype" w:eastAsia="Times New Roman" w:hAnsi="Palatino Linotype" w:cs="Times New Roman"/>
          <w:color w:val="000000"/>
          <w:sz w:val="28"/>
          <w:szCs w:val="28"/>
        </w:rPr>
        <w:t>закликания</w:t>
      </w:r>
      <w:proofErr w:type="spellEnd"/>
      <w:r w:rsidRPr="008605A9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весны проводились обязательно. Девушки собирались за околицей, разжигали костер, прыгали через него. Весну звали:</w:t>
      </w:r>
      <w:r w:rsidRPr="008605A9">
        <w:rPr>
          <w:rFonts w:ascii="Palatino Linotype" w:eastAsia="Times New Roman" w:hAnsi="Palatino Linotype" w:cs="Times New Roman"/>
          <w:color w:val="000000"/>
          <w:sz w:val="24"/>
          <w:szCs w:val="24"/>
        </w:rPr>
        <w:t>- </w:t>
      </w:r>
      <w:r w:rsidRPr="008605A9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</w:rPr>
        <w:t>Весна красна!</w:t>
      </w:r>
    </w:p>
    <w:p w:rsidR="008605A9" w:rsidRPr="008605A9" w:rsidRDefault="008605A9" w:rsidP="008605A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8605A9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</w:rPr>
        <w:t>На чем пришла?</w:t>
      </w:r>
    </w:p>
    <w:p w:rsidR="008605A9" w:rsidRPr="008605A9" w:rsidRDefault="008605A9" w:rsidP="008605A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8605A9">
        <w:rPr>
          <w:rFonts w:ascii="Palatino Linotype" w:eastAsia="Times New Roman" w:hAnsi="Palatino Linotype" w:cs="Times New Roman"/>
          <w:color w:val="000000"/>
          <w:sz w:val="24"/>
          <w:szCs w:val="24"/>
        </w:rPr>
        <w:t>-</w:t>
      </w:r>
      <w:r w:rsidRPr="008605A9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</w:rPr>
        <w:t xml:space="preserve"> На </w:t>
      </w:r>
      <w:proofErr w:type="spellStart"/>
      <w:r w:rsidRPr="008605A9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</w:rPr>
        <w:t>сошеньке</w:t>
      </w:r>
      <w:proofErr w:type="spellEnd"/>
      <w:r w:rsidRPr="008605A9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</w:rPr>
        <w:t xml:space="preserve">, на </w:t>
      </w:r>
      <w:proofErr w:type="spellStart"/>
      <w:r w:rsidRPr="008605A9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</w:rPr>
        <w:t>боронушке</w:t>
      </w:r>
      <w:proofErr w:type="spellEnd"/>
      <w:r w:rsidRPr="008605A9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</w:rPr>
        <w:t>,</w:t>
      </w:r>
    </w:p>
    <w:p w:rsidR="008605A9" w:rsidRPr="008605A9" w:rsidRDefault="008605A9" w:rsidP="008605A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8605A9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</w:rPr>
        <w:t>На овсяном колосе,</w:t>
      </w:r>
    </w:p>
    <w:p w:rsidR="008605A9" w:rsidRPr="008605A9" w:rsidRDefault="008605A9" w:rsidP="008605A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8605A9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</w:rPr>
        <w:t>На ржаном снопе.</w:t>
      </w:r>
      <w:bookmarkStart w:id="0" w:name="_GoBack"/>
      <w:bookmarkEnd w:id="0"/>
    </w:p>
    <w:p w:rsidR="008605A9" w:rsidRPr="008605A9" w:rsidRDefault="008605A9" w:rsidP="00DE3917">
      <w:pPr>
        <w:rPr>
          <w:sz w:val="28"/>
          <w:szCs w:val="28"/>
        </w:rPr>
      </w:pPr>
    </w:p>
    <w:sectPr w:rsidR="008605A9" w:rsidRPr="0086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0D"/>
    <w:rsid w:val="002E7474"/>
    <w:rsid w:val="008605A9"/>
    <w:rsid w:val="00B43013"/>
    <w:rsid w:val="00D139A0"/>
    <w:rsid w:val="00DE3917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2020-04-15T17:49:00Z</dcterms:created>
  <dcterms:modified xsi:type="dcterms:W3CDTF">2020-04-15T17:49:00Z</dcterms:modified>
</cp:coreProperties>
</file>