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F1" w:rsidRPr="000A1E72" w:rsidRDefault="00D60C73" w:rsidP="00BE3FF1">
      <w:pPr>
        <w:pStyle w:val="a6"/>
        <w:rPr>
          <w:b/>
        </w:rPr>
      </w:pPr>
      <w:r w:rsidRPr="00D60C73">
        <w:rPr>
          <w:b/>
          <w:sz w:val="28"/>
          <w:szCs w:val="28"/>
        </w:rPr>
        <w:t>22</w:t>
      </w:r>
      <w:r w:rsidR="00BE3FF1" w:rsidRPr="00D60C73">
        <w:rPr>
          <w:b/>
          <w:sz w:val="28"/>
          <w:szCs w:val="28"/>
        </w:rPr>
        <w:t>.04.2020г.    Тема</w:t>
      </w:r>
      <w:r w:rsidR="00BE3FF1" w:rsidRPr="000A1E72">
        <w:rPr>
          <w:b/>
        </w:rPr>
        <w:t>: «</w:t>
      </w:r>
      <w:r w:rsidRPr="00D60C73">
        <w:rPr>
          <w:b/>
          <w:sz w:val="28"/>
          <w:szCs w:val="28"/>
        </w:rPr>
        <w:t>Какие налоги мы платим</w:t>
      </w:r>
      <w:r w:rsidR="00BE3FF1" w:rsidRPr="000A1E72">
        <w:rPr>
          <w:b/>
        </w:rPr>
        <w:t>»</w:t>
      </w:r>
    </w:p>
    <w:p w:rsidR="00026CA8" w:rsidRDefault="00026CA8" w:rsidP="002D4EAE"/>
    <w:p w:rsidR="00BE3FF1" w:rsidRDefault="00BE3FF1" w:rsidP="00BE3FF1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Новая тема</w:t>
      </w:r>
    </w:p>
    <w:p w:rsidR="00D60C73" w:rsidRPr="00D60C73" w:rsidRDefault="00D60C73" w:rsidP="00D60C73">
      <w:pPr>
        <w:shd w:val="clear" w:color="auto" w:fill="FFFFFF"/>
        <w:rPr>
          <w:b/>
          <w:bCs/>
        </w:rPr>
      </w:pPr>
      <w:r w:rsidRPr="00D60C73">
        <w:rPr>
          <w:b/>
          <w:bCs/>
        </w:rPr>
        <w:t>Налог — это обязательный платёж, который безвозмездно взимается с физических лиц и организаций государством в целях финансового обеспечения его деятельности</w:t>
      </w:r>
      <w:r w:rsidRPr="00D60C73">
        <w:rPr>
          <w:rStyle w:val="a5"/>
        </w:rPr>
        <w:t>.</w:t>
      </w:r>
    </w:p>
    <w:p w:rsidR="00D60C73" w:rsidRPr="00D60C73" w:rsidRDefault="00D60C73" w:rsidP="00D60C73">
      <w:pPr>
        <w:shd w:val="clear" w:color="auto" w:fill="FFFFFF"/>
      </w:pPr>
      <w:r w:rsidRPr="00D60C73">
        <w:t>Граждане (физические лица) обязаны уплачивать налоги, ведь налоги, которые они платят, — это необходимое условие существования страны, финансовая основа её деятельности.</w:t>
      </w:r>
    </w:p>
    <w:p w:rsidR="00D60C73" w:rsidRPr="00D60C73" w:rsidRDefault="00D60C73" w:rsidP="00D60C73">
      <w:pPr>
        <w:shd w:val="clear" w:color="auto" w:fill="FFFFFF"/>
      </w:pPr>
      <w:r w:rsidRPr="00D60C73">
        <w:t> 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emph"/>
          <w:b/>
          <w:bCs/>
        </w:rPr>
        <w:t>Виды налогов</w:t>
      </w:r>
      <w:r w:rsidRPr="00D60C73">
        <w:t>, </w:t>
      </w:r>
      <w:r w:rsidRPr="00D60C73">
        <w:rPr>
          <w:rStyle w:val="gxst-emph"/>
          <w:b/>
          <w:bCs/>
        </w:rPr>
        <w:t>уплачиваемых физическими лицами</w:t>
      </w:r>
      <w:r w:rsidRPr="00D60C73">
        <w:rPr>
          <w:rStyle w:val="a5"/>
        </w:rPr>
        <w:t>:</w:t>
      </w:r>
    </w:p>
    <w:p w:rsidR="00D60C73" w:rsidRPr="00D60C73" w:rsidRDefault="00D60C73" w:rsidP="00D60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налог на доходы физических лиц;</w:t>
      </w:r>
    </w:p>
    <w:p w:rsidR="00D60C73" w:rsidRPr="00D60C73" w:rsidRDefault="00D60C73" w:rsidP="00D60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налог на имущество физических лиц;</w:t>
      </w:r>
    </w:p>
    <w:p w:rsidR="00D60C73" w:rsidRPr="00D60C73" w:rsidRDefault="00D60C73" w:rsidP="00D60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земельный налог;</w:t>
      </w:r>
    </w:p>
    <w:p w:rsidR="00D60C73" w:rsidRPr="00D60C73" w:rsidRDefault="00D60C73" w:rsidP="00D60C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транспортный налог.</w:t>
      </w:r>
    </w:p>
    <w:p w:rsidR="00D60C73" w:rsidRPr="00D60C73" w:rsidRDefault="00D60C73" w:rsidP="00D60C73">
      <w:pPr>
        <w:shd w:val="clear" w:color="auto" w:fill="FFFFFF"/>
      </w:pPr>
      <w:r w:rsidRPr="00D60C73">
        <w:t>Налог на доходы физических лиц (НДФЛ)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emph"/>
          <w:b/>
          <w:bCs/>
        </w:rPr>
        <w:t>Налогом облагаются</w:t>
      </w:r>
      <w:r w:rsidRPr="00D60C73">
        <w:t> доходы, полученные гражданами РФ в прошедшем календарном году, причём и в денежной, и в натуральной форме. К доходам, которые облагаются НДФЛ, относятся, например, зарплата, премиальные, доход от продажи имущества или сдачи жилья в аренду, подарки, выигрыши, оплата предприятием питания или обучения сотрудника и т.д.</w:t>
      </w:r>
    </w:p>
    <w:p w:rsidR="00D60C73" w:rsidRPr="00D60C73" w:rsidRDefault="00D60C73" w:rsidP="00D60C73">
      <w:pPr>
        <w:shd w:val="clear" w:color="auto" w:fill="FFFFFF"/>
      </w:pPr>
      <w:r w:rsidRPr="00D60C73">
        <w:t> </w:t>
      </w:r>
    </w:p>
    <w:p w:rsidR="00D60C73" w:rsidRPr="00D60C73" w:rsidRDefault="00D60C73" w:rsidP="00D60C73">
      <w:pPr>
        <w:shd w:val="clear" w:color="auto" w:fill="FFFFFF"/>
      </w:pPr>
      <w:r w:rsidRPr="00D60C73">
        <w:t> </w:t>
      </w:r>
    </w:p>
    <w:tbl>
      <w:tblPr>
        <w:tblW w:w="7980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4803"/>
      </w:tblGrid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 w:rsidP="00D60C73">
            <w:r w:rsidRPr="00D60C73">
              <w:rPr>
                <w:rStyle w:val="a5"/>
              </w:rPr>
              <w:t>Характеристика налога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 w:rsidP="00D60C73">
            <w:r w:rsidRPr="00D60C73">
              <w:t>Федеральный налог</w:t>
            </w:r>
          </w:p>
          <w:p w:rsidR="00D60C73" w:rsidRPr="00D60C73" w:rsidRDefault="00D60C73" w:rsidP="00D60C73">
            <w:r w:rsidRPr="00D60C73">
              <w:t>Прямой налог</w:t>
            </w:r>
          </w:p>
          <w:p w:rsidR="00D60C73" w:rsidRPr="00D60C73" w:rsidRDefault="00D60C73" w:rsidP="00D60C73">
            <w:r w:rsidRPr="00D60C73">
              <w:t>Налог, уплачиваемый гражданами</w:t>
            </w:r>
          </w:p>
          <w:p w:rsidR="00D60C73" w:rsidRPr="00D60C73" w:rsidRDefault="00D60C73" w:rsidP="00D60C73">
            <w:r w:rsidRPr="00D60C73">
              <w:t>Пропорциональный налог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a5"/>
              </w:rPr>
              <w:t>Налогоплательщики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Физические лица, получающие доход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a5"/>
              </w:rPr>
              <w:t>Основная налоговая ставка*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mn"/>
                <w:bdr w:val="none" w:sz="0" w:space="0" w:color="auto" w:frame="1"/>
              </w:rPr>
              <w:t>13</w:t>
            </w:r>
            <w:r w:rsidRPr="00D60C73">
              <w:t> %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a5"/>
              </w:rPr>
              <w:t>Срок уплаты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Не позднее </w:t>
            </w:r>
            <w:r w:rsidRPr="00D60C73">
              <w:rPr>
                <w:rStyle w:val="mn"/>
                <w:bdr w:val="none" w:sz="0" w:space="0" w:color="auto" w:frame="1"/>
              </w:rPr>
              <w:t>15</w:t>
            </w:r>
            <w:r w:rsidRPr="00D60C73">
              <w:t xml:space="preserve"> июля года, следующего за </w:t>
            </w:r>
            <w:proofErr w:type="gramStart"/>
            <w:r w:rsidRPr="00D60C73">
              <w:t>отчётным</w:t>
            </w:r>
            <w:proofErr w:type="gramEnd"/>
            <w:r w:rsidRPr="00D60C73">
              <w:t>**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a5"/>
              </w:rPr>
              <w:t>Налоговый период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Календарный год</w:t>
            </w:r>
          </w:p>
        </w:tc>
      </w:tr>
    </w:tbl>
    <w:p w:rsidR="00D60C73" w:rsidRPr="00D60C73" w:rsidRDefault="00D60C73" w:rsidP="00D60C73">
      <w:pPr>
        <w:shd w:val="clear" w:color="auto" w:fill="FFFFFF"/>
      </w:pPr>
      <w:r w:rsidRPr="00D60C73">
        <w:t> </w:t>
      </w:r>
    </w:p>
    <w:p w:rsidR="00D60C73" w:rsidRPr="00D60C73" w:rsidRDefault="00D60C73" w:rsidP="00D60C73">
      <w:pPr>
        <w:shd w:val="clear" w:color="auto" w:fill="FFFFFF"/>
      </w:pPr>
      <w:r w:rsidRPr="00D60C73">
        <w:t>* В отношении отдельных видов доходов предусмотрены специальные налоговые ставки в размере </w:t>
      </w:r>
      <w:r w:rsidRPr="00D60C73">
        <w:rPr>
          <w:rStyle w:val="mn"/>
          <w:bdr w:val="none" w:sz="0" w:space="0" w:color="auto" w:frame="1"/>
        </w:rPr>
        <w:t>9</w:t>
      </w:r>
      <w:r w:rsidRPr="00D60C73">
        <w:t>, </w:t>
      </w:r>
      <w:r w:rsidRPr="00D60C73">
        <w:rPr>
          <w:rStyle w:val="mn"/>
          <w:bdr w:val="none" w:sz="0" w:space="0" w:color="auto" w:frame="1"/>
        </w:rPr>
        <w:t>15</w:t>
      </w:r>
      <w:r w:rsidRPr="00D60C73">
        <w:t>, </w:t>
      </w:r>
      <w:r w:rsidRPr="00D60C73">
        <w:rPr>
          <w:rStyle w:val="mn"/>
          <w:bdr w:val="none" w:sz="0" w:space="0" w:color="auto" w:frame="1"/>
        </w:rPr>
        <w:t>30</w:t>
      </w:r>
      <w:r w:rsidRPr="00D60C73">
        <w:t> и </w:t>
      </w:r>
      <w:r w:rsidRPr="00D60C73">
        <w:rPr>
          <w:rStyle w:val="mn"/>
          <w:bdr w:val="none" w:sz="0" w:space="0" w:color="auto" w:frame="1"/>
        </w:rPr>
        <w:t>35</w:t>
      </w:r>
      <w:r w:rsidRPr="00D60C73">
        <w:t> %.</w:t>
      </w:r>
      <w:r w:rsidRPr="00D60C73">
        <w:br/>
        <w:t>** Например, НДФЛ с доходов </w:t>
      </w:r>
      <w:r w:rsidRPr="00D60C73">
        <w:rPr>
          <w:rStyle w:val="mn"/>
          <w:bdr w:val="none" w:sz="0" w:space="0" w:color="auto" w:frame="1"/>
        </w:rPr>
        <w:t>2016</w:t>
      </w:r>
      <w:r w:rsidRPr="00D60C73">
        <w:t> года уплачивается не позднее </w:t>
      </w:r>
      <w:r w:rsidRPr="00D60C73">
        <w:rPr>
          <w:rStyle w:val="mn"/>
          <w:bdr w:val="none" w:sz="0" w:space="0" w:color="auto" w:frame="1"/>
        </w:rPr>
        <w:t>15.07.2017</w:t>
      </w:r>
      <w:r w:rsidRPr="00D60C73">
        <w:t> года.</w:t>
      </w:r>
    </w:p>
    <w:p w:rsidR="00D60C73" w:rsidRPr="00D60C73" w:rsidRDefault="00D60C73" w:rsidP="00D60C73">
      <w:pPr>
        <w:shd w:val="clear" w:color="auto" w:fill="FFFFFF"/>
      </w:pPr>
      <w:r w:rsidRPr="00D60C73">
        <w:t>Налог на имущество физических лиц</w:t>
      </w:r>
    </w:p>
    <w:p w:rsidR="00D60C73" w:rsidRPr="00D60C73" w:rsidRDefault="00D60C73" w:rsidP="00D60C73">
      <w:pPr>
        <w:shd w:val="clear" w:color="auto" w:fill="FFFFFF"/>
      </w:pPr>
      <w:proofErr w:type="gramStart"/>
      <w:r w:rsidRPr="00D60C73">
        <w:rPr>
          <w:rStyle w:val="gxst-emph"/>
          <w:b/>
          <w:bCs/>
        </w:rPr>
        <w:t>Налогом облагаются:</w:t>
      </w:r>
      <w:r w:rsidRPr="00D60C73">
        <w:rPr>
          <w:rStyle w:val="gxst-color-emph"/>
        </w:rPr>
        <w:t xml:space="preserve"> жилой дом, квартира, комната, дача, </w:t>
      </w:r>
      <w:proofErr w:type="spellStart"/>
      <w:r w:rsidRPr="00D60C73">
        <w:rPr>
          <w:rStyle w:val="gxst-color-emph"/>
        </w:rPr>
        <w:t>машино</w:t>
      </w:r>
      <w:proofErr w:type="spellEnd"/>
      <w:r w:rsidRPr="00D60C73">
        <w:rPr>
          <w:rStyle w:val="gxst-color-emph"/>
        </w:rPr>
        <w:t>-место, гараж, единый недвижимый комплекс, любое иное строение, помещение или сооружение.</w:t>
      </w:r>
      <w:r w:rsidRPr="00D60C73">
        <w:br/>
      </w:r>
      <w:r w:rsidRPr="00D60C73">
        <w:rPr>
          <w:rStyle w:val="gxst-color-emph"/>
        </w:rPr>
        <w:t> </w:t>
      </w:r>
      <w:proofErr w:type="gramEnd"/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color-emph"/>
        </w:rPr>
        <w:t>Для исчисления налога используется </w:t>
      </w:r>
      <w:r w:rsidRPr="00D60C73">
        <w:rPr>
          <w:rStyle w:val="gxst-emph"/>
          <w:b/>
          <w:bCs/>
        </w:rPr>
        <w:t>стоимость имущества</w:t>
      </w:r>
      <w:r w:rsidRPr="00D60C73">
        <w:rPr>
          <w:rStyle w:val="gxst-color-emph"/>
        </w:rPr>
        <w:t>.</w:t>
      </w:r>
      <w:r w:rsidRPr="00D60C73">
        <w:br/>
      </w:r>
      <w:r w:rsidRPr="00D60C73">
        <w:rPr>
          <w:rStyle w:val="gxst-emph"/>
          <w:b/>
          <w:bCs/>
        </w:rPr>
        <w:t>Ставки налога на имущество физических лиц</w:t>
      </w:r>
      <w:r w:rsidRPr="00D60C73">
        <w:rPr>
          <w:rStyle w:val="gxst-color-emph"/>
        </w:rPr>
        <w:t> устанавливаются нормативными актами муниципальных образований или городов федерального значения (Москвы, Санкт-Петербурга или Севастополя).</w:t>
      </w:r>
      <w:r w:rsidRPr="00D60C73">
        <w:br/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color-emph"/>
        </w:rPr>
        <w:t>Ставки налога различаются в зависимости от метода оценки стоимости имущества.</w:t>
      </w:r>
      <w:r w:rsidRPr="00D60C73">
        <w:br/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color-emph"/>
        </w:rPr>
        <w:t> </w:t>
      </w:r>
      <w:r w:rsidRPr="00D60C73">
        <w:t> </w:t>
      </w:r>
    </w:p>
    <w:tbl>
      <w:tblPr>
        <w:tblW w:w="6660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3905"/>
      </w:tblGrid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Характеристика налога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Местный налог</w:t>
            </w:r>
            <w:r w:rsidRPr="00D60C73">
              <w:br/>
              <w:t>Прямой налог</w:t>
            </w:r>
            <w:r w:rsidRPr="00D60C73">
              <w:br/>
            </w:r>
            <w:proofErr w:type="spellStart"/>
            <w:r w:rsidRPr="00D60C73">
              <w:lastRenderedPageBreak/>
              <w:t>Налог</w:t>
            </w:r>
            <w:proofErr w:type="spellEnd"/>
            <w:r w:rsidRPr="00D60C73">
              <w:t>, уплачиваемый гражданами</w:t>
            </w:r>
            <w:r w:rsidRPr="00D60C73">
              <w:br/>
              <w:t>Пропорциональный налог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lastRenderedPageBreak/>
              <w:t>Налогоплательщики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Физические лица — собственники имущества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Срок уплаты</w:t>
            </w:r>
            <w:r w:rsidRPr="00D60C73">
              <w:rPr>
                <w:rStyle w:val="a5"/>
              </w:rPr>
              <w:t>*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Не позднее </w:t>
            </w:r>
            <w:r w:rsidRPr="00D60C73">
              <w:rPr>
                <w:rStyle w:val="mn"/>
                <w:bdr w:val="none" w:sz="0" w:space="0" w:color="auto" w:frame="1"/>
              </w:rPr>
              <w:t>1</w:t>
            </w:r>
            <w:r w:rsidRPr="00D60C73">
              <w:t> декабря года, следующего за годом, за который они исчислены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Налоговый период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Календарный год</w:t>
            </w:r>
          </w:p>
        </w:tc>
      </w:tr>
    </w:tbl>
    <w:p w:rsidR="00D60C73" w:rsidRPr="00D60C73" w:rsidRDefault="00D60C73" w:rsidP="00D60C73">
      <w:pPr>
        <w:shd w:val="clear" w:color="auto" w:fill="FFFFFF"/>
      </w:pPr>
      <w:r w:rsidRPr="00D60C73">
        <w:t> </w:t>
      </w:r>
    </w:p>
    <w:p w:rsidR="00D60C73" w:rsidRPr="00D60C73" w:rsidRDefault="00D60C73" w:rsidP="00D60C73">
      <w:pPr>
        <w:shd w:val="clear" w:color="auto" w:fill="FFFFFF"/>
      </w:pPr>
      <w:r w:rsidRPr="00D60C73">
        <w:t>* Так, налоги за </w:t>
      </w:r>
      <w:r w:rsidRPr="00D60C73">
        <w:rPr>
          <w:rStyle w:val="mn"/>
          <w:bdr w:val="none" w:sz="0" w:space="0" w:color="auto" w:frame="1"/>
        </w:rPr>
        <w:t>2016</w:t>
      </w:r>
      <w:r w:rsidRPr="00D60C73">
        <w:t> год необходимо уплатить до </w:t>
      </w:r>
      <w:r w:rsidRPr="00D60C73">
        <w:rPr>
          <w:rStyle w:val="mn"/>
          <w:bdr w:val="none" w:sz="0" w:space="0" w:color="auto" w:frame="1"/>
        </w:rPr>
        <w:t>01.12.2017</w:t>
      </w:r>
      <w:r w:rsidRPr="00D60C73">
        <w:t> года. </w:t>
      </w:r>
    </w:p>
    <w:p w:rsidR="00D60C73" w:rsidRPr="00D60C73" w:rsidRDefault="00D60C73" w:rsidP="00D60C73">
      <w:pPr>
        <w:shd w:val="clear" w:color="auto" w:fill="FFFFFF"/>
      </w:pPr>
      <w:r w:rsidRPr="00D60C73">
        <w:t>Земельный налог</w:t>
      </w:r>
    </w:p>
    <w:p w:rsidR="00D60C73" w:rsidRPr="00D60C73" w:rsidRDefault="00D60C73" w:rsidP="00D60C73">
      <w:pPr>
        <w:shd w:val="clear" w:color="auto" w:fill="FFFFFF"/>
      </w:pPr>
      <w:proofErr w:type="gramStart"/>
      <w:r w:rsidRPr="00D60C73">
        <w:rPr>
          <w:rStyle w:val="gxst-emph"/>
          <w:b/>
          <w:bCs/>
        </w:rPr>
        <w:t>Налогом облагаются</w:t>
      </w:r>
      <w:r w:rsidRPr="00D60C73">
        <w:rPr>
          <w:rStyle w:val="gxst-color-emph"/>
        </w:rPr>
        <w:t> земельные участки, расположенные в пределах муниципального образования (в пределах городов федерального значения:</w:t>
      </w:r>
      <w:proofErr w:type="gramEnd"/>
      <w:r w:rsidRPr="00D60C73">
        <w:rPr>
          <w:rStyle w:val="gxst-color-emph"/>
        </w:rPr>
        <w:t xml:space="preserve"> </w:t>
      </w:r>
      <w:proofErr w:type="gramStart"/>
      <w:r w:rsidRPr="00D60C73">
        <w:rPr>
          <w:rStyle w:val="gxst-color-emph"/>
        </w:rPr>
        <w:t>Москвы, Санкт-Петербурга и Севастополя), на территории которого введён налог.</w:t>
      </w:r>
      <w:r w:rsidRPr="00D60C73">
        <w:br/>
      </w:r>
      <w:r w:rsidRPr="00D60C73">
        <w:rPr>
          <w:rStyle w:val="gxst-color-emph"/>
        </w:rPr>
        <w:t> </w:t>
      </w:r>
      <w:proofErr w:type="gramEnd"/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color-emph"/>
        </w:rPr>
        <w:t>Для исчисления налога используется </w:t>
      </w:r>
      <w:r w:rsidRPr="00D60C73">
        <w:rPr>
          <w:rStyle w:val="gxst-emph"/>
          <w:b/>
          <w:bCs/>
        </w:rPr>
        <w:t>стоимость земельного участка</w:t>
      </w:r>
      <w:r w:rsidRPr="00D60C73">
        <w:rPr>
          <w:rStyle w:val="a5"/>
        </w:rPr>
        <w:t>.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emph"/>
          <w:b/>
          <w:bCs/>
        </w:rPr>
        <w:t>Ставки земельного налога</w:t>
      </w:r>
      <w:r w:rsidRPr="00D60C73">
        <w:rPr>
          <w:rStyle w:val="gxst-color-emph"/>
        </w:rPr>
        <w:t> устанавливаются нормативными актами муниципальных образований или городов федерального значения (Москвы, Санкт-Петербурга и Севастополя).</w:t>
      </w:r>
      <w:r w:rsidRPr="00D60C73">
        <w:br/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color-emph"/>
        </w:rPr>
        <w:t>Ставки налога не могут превышать </w:t>
      </w:r>
      <w:r w:rsidRPr="00D60C73">
        <w:rPr>
          <w:rStyle w:val="mn"/>
          <w:bdr w:val="none" w:sz="0" w:space="0" w:color="auto" w:frame="1"/>
        </w:rPr>
        <w:t>0,3</w:t>
      </w:r>
      <w:r w:rsidRPr="00D60C73">
        <w:rPr>
          <w:rStyle w:val="gxst-color-emph"/>
        </w:rPr>
        <w:t> % для земли сельскохозяйственного назначения, земли, приобретённой (предоставленной) для жилищного строительства, земли, приобретённой (предоставленной) для садоводства, дачного участка; в отношении прочих земельных участков ставки налога не могут превышать</w:t>
      </w:r>
      <w:r w:rsidRPr="00D60C73">
        <w:rPr>
          <w:rStyle w:val="a5"/>
        </w:rPr>
        <w:t> </w:t>
      </w:r>
      <w:r w:rsidRPr="00D60C73">
        <w:rPr>
          <w:rStyle w:val="mn"/>
          <w:bdr w:val="none" w:sz="0" w:space="0" w:color="auto" w:frame="1"/>
        </w:rPr>
        <w:t>1,5</w:t>
      </w:r>
      <w:r w:rsidRPr="00D60C73">
        <w:rPr>
          <w:rStyle w:val="gxst-color-emph"/>
        </w:rPr>
        <w:t> %.</w:t>
      </w:r>
      <w:r w:rsidRPr="00D60C73">
        <w:br/>
      </w:r>
      <w:r w:rsidRPr="00D60C73">
        <w:rPr>
          <w:rStyle w:val="gxst-color-emph"/>
        </w:rPr>
        <w:t> </w:t>
      </w:r>
      <w:r w:rsidRPr="00D60C73">
        <w:t> </w:t>
      </w:r>
    </w:p>
    <w:tbl>
      <w:tblPr>
        <w:tblW w:w="7650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4835"/>
      </w:tblGrid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 w:rsidP="00D60C73">
            <w:r w:rsidRPr="00D60C73">
              <w:rPr>
                <w:rStyle w:val="gxst-emph"/>
                <w:b/>
                <w:bCs/>
              </w:rPr>
              <w:t>Характеристика налога</w:t>
            </w:r>
            <w:r w:rsidRPr="00D60C73">
              <w:t> 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 w:rsidP="00D60C73">
            <w:r w:rsidRPr="00D60C73">
              <w:t>Местный налог</w:t>
            </w:r>
            <w:r w:rsidRPr="00D60C73">
              <w:br/>
              <w:t>Прямой налог</w:t>
            </w:r>
            <w:r w:rsidRPr="00D60C73">
              <w:br/>
            </w:r>
            <w:proofErr w:type="spellStart"/>
            <w:r w:rsidRPr="00D60C73">
              <w:t>Налог</w:t>
            </w:r>
            <w:proofErr w:type="spellEnd"/>
            <w:r w:rsidRPr="00D60C73">
              <w:t>, уплачиваемый гражданами</w:t>
            </w:r>
            <w:r w:rsidRPr="00D60C73">
              <w:br/>
              <w:t>Пропорциональный налог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Налогоплательщики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Физические лица, обладающие земельными участками на праве собственности (собственники), праве постоянного (бессрочного) пользования (землепользователи) или праве пожизненного наследуемого владения (землевладельцы)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Срок уплаты</w:t>
            </w:r>
            <w:r w:rsidRPr="00D60C73">
              <w:rPr>
                <w:rStyle w:val="a5"/>
              </w:rPr>
              <w:t>*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Крайний срок оплаты налога — </w:t>
            </w:r>
            <w:r w:rsidRPr="00D60C73">
              <w:rPr>
                <w:rStyle w:val="mn"/>
                <w:bdr w:val="none" w:sz="0" w:space="0" w:color="auto" w:frame="1"/>
              </w:rPr>
              <w:t>1</w:t>
            </w:r>
            <w:r w:rsidRPr="00D60C73">
              <w:t xml:space="preserve"> декабря года, следующего за </w:t>
            </w:r>
            <w:proofErr w:type="gramStart"/>
            <w:r w:rsidRPr="00D60C73">
              <w:t>истёкшим</w:t>
            </w:r>
            <w:proofErr w:type="gramEnd"/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Налоговый период</w:t>
            </w:r>
            <w:r w:rsidRPr="00D60C73">
              <w:t> 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Календарный год</w:t>
            </w:r>
          </w:p>
        </w:tc>
      </w:tr>
    </w:tbl>
    <w:p w:rsidR="00D60C73" w:rsidRPr="00D60C73" w:rsidRDefault="00D60C73" w:rsidP="00D60C73">
      <w:pPr>
        <w:shd w:val="clear" w:color="auto" w:fill="FFFFFF"/>
      </w:pPr>
      <w:r w:rsidRPr="00D60C73">
        <w:t> Транспортный налог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gxst-emph"/>
          <w:b/>
          <w:bCs/>
        </w:rPr>
        <w:t>Налогом облагаются:</w:t>
      </w:r>
      <w:r w:rsidRPr="00D60C73">
        <w:rPr>
          <w:rStyle w:val="gxst-color-emph"/>
        </w:rPr>
        <w:t xml:space="preserve"> автомобили, мотоциклы, мотороллеры, автобусы и другие самоходные </w:t>
      </w:r>
      <w:proofErr w:type="gramStart"/>
      <w:r w:rsidRPr="00D60C73">
        <w:rPr>
          <w:rStyle w:val="gxst-color-emph"/>
        </w:rPr>
        <w:t>машины</w:t>
      </w:r>
      <w:proofErr w:type="gramEnd"/>
      <w:r w:rsidRPr="00D60C73">
        <w:rPr>
          <w:rStyle w:val="gxst-color-emph"/>
        </w:rPr>
        <w:t xml:space="preserve"> и механизмы на пневматическом и гусеничном ходу, самолёты, вертолёты, теплоходы, яхты, парусные суда, катера, снегоходы, мотосани, моторные лодки, гидроциклы, несамоходные (буксируемые) суда и другие зарегистрированные водные и воздушные транспортные средства.</w:t>
      </w:r>
    </w:p>
    <w:p w:rsidR="00D60C73" w:rsidRPr="00D60C73" w:rsidRDefault="00D60C73" w:rsidP="00D60C73">
      <w:pPr>
        <w:rPr>
          <w:shd w:val="clear" w:color="auto" w:fill="FFFFFF"/>
        </w:rPr>
      </w:pPr>
    </w:p>
    <w:p w:rsidR="00D60C73" w:rsidRPr="00D60C73" w:rsidRDefault="00D60C73" w:rsidP="00D60C73">
      <w:pPr>
        <w:rPr>
          <w:rStyle w:val="gxst-color-emph"/>
        </w:rPr>
      </w:pPr>
      <w:r w:rsidRPr="00D60C73">
        <w:rPr>
          <w:rStyle w:val="gxst-emph"/>
          <w:b/>
          <w:bCs/>
          <w:shd w:val="clear" w:color="auto" w:fill="FFFFFF"/>
        </w:rPr>
        <w:t>Ставки транспортного налога</w:t>
      </w:r>
      <w:r w:rsidRPr="00D60C73">
        <w:rPr>
          <w:rStyle w:val="gxst-underline-text-solid"/>
          <w:shd w:val="clear" w:color="auto" w:fill="FFFFFF"/>
        </w:rPr>
        <w:t> </w:t>
      </w:r>
      <w:r w:rsidRPr="00D60C73">
        <w:rPr>
          <w:rStyle w:val="gxst-color-emph"/>
          <w:shd w:val="clear" w:color="auto" w:fill="FFFFFF"/>
        </w:rPr>
        <w:t>устанавливаются органами законодательной власти субъектов РФ, в том числе городов федерального значения (Москвы, Санкт-Петербурга и Севастополя).</w:t>
      </w:r>
    </w:p>
    <w:p w:rsidR="00D60C73" w:rsidRPr="00D60C73" w:rsidRDefault="00D60C73" w:rsidP="00D60C73">
      <w:r w:rsidRPr="00D60C73">
        <w:rPr>
          <w:shd w:val="clear" w:color="auto" w:fill="FFFFFF"/>
        </w:rPr>
        <w:t>Ставки транспортного налога зависят от категории транспортного средства, мощности двигателя (</w:t>
      </w:r>
      <w:proofErr w:type="spellStart"/>
      <w:r w:rsidRPr="00D60C73">
        <w:rPr>
          <w:shd w:val="clear" w:color="auto" w:fill="FFFFFF"/>
        </w:rPr>
        <w:t>л.с</w:t>
      </w:r>
      <w:proofErr w:type="spellEnd"/>
      <w:r w:rsidRPr="00D60C73">
        <w:rPr>
          <w:shd w:val="clear" w:color="auto" w:fill="FFFFFF"/>
        </w:rPr>
        <w:t>.), тяги реактивного двигателя или вместимости транспортных средств.</w:t>
      </w:r>
    </w:p>
    <w:p w:rsidR="00D60C73" w:rsidRPr="00D60C73" w:rsidRDefault="00D60C73" w:rsidP="00D60C73">
      <w:pPr>
        <w:rPr>
          <w:shd w:val="clear" w:color="auto" w:fill="FFFFFF"/>
        </w:rPr>
      </w:pPr>
      <w:r w:rsidRPr="00D60C73">
        <w:rPr>
          <w:shd w:val="clear" w:color="auto" w:fill="FFFFFF"/>
        </w:rPr>
        <w:t> </w:t>
      </w:r>
    </w:p>
    <w:tbl>
      <w:tblPr>
        <w:tblW w:w="7605" w:type="dxa"/>
        <w:tblBorders>
          <w:top w:val="single" w:sz="6" w:space="0" w:color="228B22"/>
          <w:left w:val="single" w:sz="6" w:space="0" w:color="228B22"/>
          <w:bottom w:val="single" w:sz="6" w:space="0" w:color="228B22"/>
          <w:right w:val="single" w:sz="6" w:space="0" w:color="228B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5"/>
        <w:gridCol w:w="4790"/>
      </w:tblGrid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lastRenderedPageBreak/>
              <w:t>Характеристика налога</w:t>
            </w:r>
            <w:r w:rsidRPr="00D60C73">
              <w:rPr>
                <w:rStyle w:val="a5"/>
              </w:rPr>
              <w:t> 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Региональный налог</w:t>
            </w:r>
            <w:r w:rsidRPr="00D60C73">
              <w:br/>
              <w:t>Прямой налог</w:t>
            </w:r>
            <w:r w:rsidRPr="00D60C73">
              <w:br/>
            </w:r>
            <w:proofErr w:type="spellStart"/>
            <w:r w:rsidRPr="00D60C73">
              <w:t>Налог</w:t>
            </w:r>
            <w:proofErr w:type="spellEnd"/>
            <w:r w:rsidRPr="00D60C73">
              <w:t>, уплачиваемый гражданами</w:t>
            </w:r>
            <w:r w:rsidRPr="00D60C73">
              <w:br/>
              <w:t>Пропорциональный налог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Налогоплательщики</w:t>
            </w:r>
            <w:r w:rsidRPr="00D60C73">
              <w:rPr>
                <w:rStyle w:val="a5"/>
              </w:rPr>
              <w:t> 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Физические лица, на которых зарегистрированы транспортные средства</w:t>
            </w:r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Срок уплаты</w:t>
            </w:r>
            <w:r w:rsidRPr="00D60C73">
              <w:rPr>
                <w:rStyle w:val="a5"/>
              </w:rPr>
              <w:t>*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Крайний срок оплаты налога — </w:t>
            </w:r>
            <w:r w:rsidRPr="00D60C73">
              <w:rPr>
                <w:rStyle w:val="mn"/>
                <w:bdr w:val="none" w:sz="0" w:space="0" w:color="auto" w:frame="1"/>
              </w:rPr>
              <w:t>1</w:t>
            </w:r>
            <w:r w:rsidRPr="00D60C73">
              <w:t xml:space="preserve"> декабря года, следующего за </w:t>
            </w:r>
            <w:proofErr w:type="gramStart"/>
            <w:r w:rsidRPr="00D60C73">
              <w:t>истёкшим</w:t>
            </w:r>
            <w:proofErr w:type="gramEnd"/>
          </w:p>
        </w:tc>
      </w:tr>
      <w:tr w:rsidR="00D60C73" w:rsidRPr="00D60C73" w:rsidTr="00D60C73"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rPr>
                <w:rStyle w:val="gxst-emph"/>
                <w:b/>
                <w:bCs/>
              </w:rPr>
              <w:t>Налоговый период</w:t>
            </w:r>
            <w:r w:rsidRPr="00D60C73">
              <w:t> </w:t>
            </w:r>
          </w:p>
        </w:tc>
        <w:tc>
          <w:tcPr>
            <w:tcW w:w="0" w:type="auto"/>
            <w:tcBorders>
              <w:top w:val="single" w:sz="6" w:space="0" w:color="228B22"/>
              <w:left w:val="single" w:sz="6" w:space="0" w:color="228B22"/>
              <w:bottom w:val="single" w:sz="6" w:space="0" w:color="228B22"/>
              <w:right w:val="single" w:sz="6" w:space="0" w:color="228B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0C73" w:rsidRPr="00D60C73" w:rsidRDefault="00D60C73">
            <w:r w:rsidRPr="00D60C73">
              <w:t>Календарный год</w:t>
            </w:r>
          </w:p>
        </w:tc>
      </w:tr>
    </w:tbl>
    <w:p w:rsidR="00D60C73" w:rsidRPr="00D60C73" w:rsidRDefault="00D60C73" w:rsidP="00D60C73">
      <w:pPr>
        <w:rPr>
          <w:shd w:val="clear" w:color="auto" w:fill="FFFFFF"/>
        </w:rPr>
      </w:pPr>
      <w:r w:rsidRPr="00D60C73">
        <w:rPr>
          <w:shd w:val="clear" w:color="auto" w:fill="FFFFFF"/>
        </w:rPr>
        <w:t> </w:t>
      </w:r>
      <w:r w:rsidRPr="00D60C73">
        <w:t> </w:t>
      </w:r>
    </w:p>
    <w:p w:rsidR="00D60C73" w:rsidRPr="00D60C73" w:rsidRDefault="00D60C73" w:rsidP="00D60C73">
      <w:pPr>
        <w:shd w:val="clear" w:color="auto" w:fill="FFFFFF"/>
        <w:rPr>
          <w:i/>
          <w:iCs/>
        </w:rPr>
      </w:pPr>
      <w:r w:rsidRPr="00D60C73">
        <w:rPr>
          <w:i/>
          <w:iCs/>
        </w:rPr>
        <w:t>Обрати внимание!</w:t>
      </w:r>
    </w:p>
    <w:p w:rsidR="00D60C73" w:rsidRPr="00D60C73" w:rsidRDefault="00D60C73" w:rsidP="00D60C73">
      <w:r w:rsidRPr="00D60C73">
        <w:t>Граждане уплачивают транспортный налог, земельный налог и налог на имущество физических лиц </w:t>
      </w:r>
      <w:r w:rsidRPr="00D60C73">
        <w:rPr>
          <w:rStyle w:val="gxst-emph"/>
          <w:b/>
          <w:bCs/>
        </w:rPr>
        <w:t>на основании налогового уведомления</w:t>
      </w:r>
      <w:r w:rsidRPr="00D60C73">
        <w:t>, направляемого налоговой инспекцией </w:t>
      </w:r>
      <w:r w:rsidRPr="00D60C73">
        <w:rPr>
          <w:rStyle w:val="gxst-emph"/>
          <w:b/>
          <w:bCs/>
        </w:rPr>
        <w:t>не позднее 30 дней</w:t>
      </w:r>
      <w:r w:rsidRPr="00D60C73">
        <w:t> до наступления срока платежа.</w:t>
      </w:r>
      <w:r w:rsidRPr="00D60C73">
        <w:br/>
        <w:t>В налоговом уведомлении указываются сведения о налоге и его сумма.</w:t>
      </w:r>
    </w:p>
    <w:p w:rsidR="00D60C73" w:rsidRPr="00D60C73" w:rsidRDefault="00D60C73" w:rsidP="00D60C73">
      <w:pPr>
        <w:shd w:val="clear" w:color="auto" w:fill="FFFFFF"/>
      </w:pPr>
      <w:r w:rsidRPr="00D60C73">
        <w:t> </w:t>
      </w:r>
    </w:p>
    <w:p w:rsidR="00D60C73" w:rsidRPr="00D60C73" w:rsidRDefault="00D60C73" w:rsidP="00D60C73">
      <w:pPr>
        <w:shd w:val="clear" w:color="auto" w:fill="FFFFFF"/>
        <w:rPr>
          <w:i/>
          <w:iCs/>
        </w:rPr>
      </w:pPr>
      <w:r w:rsidRPr="00D60C73">
        <w:rPr>
          <w:i/>
          <w:iCs/>
        </w:rPr>
        <w:t>Обрати внимание!</w:t>
      </w:r>
    </w:p>
    <w:p w:rsidR="00D60C73" w:rsidRPr="00D60C73" w:rsidRDefault="00D60C73" w:rsidP="00D60C73">
      <w:r w:rsidRPr="00D60C73">
        <w:t>Сумма налога, подлежащая уплате физическими лицами, исчисляется налоговыми органами.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a5"/>
        </w:rPr>
        <w:t> </w:t>
      </w:r>
    </w:p>
    <w:p w:rsidR="00D60C73" w:rsidRPr="00D60C73" w:rsidRDefault="00D60C73" w:rsidP="00D60C73">
      <w:pPr>
        <w:shd w:val="clear" w:color="auto" w:fill="FFFFFF"/>
      </w:pPr>
      <w:r w:rsidRPr="00D60C73">
        <w:rPr>
          <w:rStyle w:val="a5"/>
        </w:rPr>
        <w:t>Уплата налогов физическими лицами</w:t>
      </w:r>
    </w:p>
    <w:p w:rsidR="00D60C73" w:rsidRPr="00D60C73" w:rsidRDefault="00D60C73" w:rsidP="00D60C73">
      <w:r w:rsidRPr="00D60C73">
        <w:rPr>
          <w:shd w:val="clear" w:color="auto" w:fill="FFFFFF"/>
        </w:rPr>
        <w:t>Уплата налогов может осуществляться через интернет-сервис </w:t>
      </w:r>
      <w:r w:rsidRPr="00D60C73">
        <w:rPr>
          <w:rStyle w:val="a5"/>
          <w:shd w:val="clear" w:color="auto" w:fill="FFFFFF"/>
        </w:rPr>
        <w:t>«</w:t>
      </w:r>
      <w:r w:rsidRPr="00D60C73">
        <w:rPr>
          <w:rStyle w:val="gxst-emph"/>
          <w:b/>
          <w:bCs/>
          <w:shd w:val="clear" w:color="auto" w:fill="FFFFFF"/>
        </w:rPr>
        <w:t>Уплата налогов физических лиц</w:t>
      </w:r>
      <w:r w:rsidRPr="00D60C73">
        <w:rPr>
          <w:rStyle w:val="a5"/>
          <w:shd w:val="clear" w:color="auto" w:fill="FFFFFF"/>
        </w:rPr>
        <w:t>»</w:t>
      </w:r>
      <w:r w:rsidRPr="00D60C73">
        <w:rPr>
          <w:shd w:val="clear" w:color="auto" w:fill="FFFFFF"/>
        </w:rPr>
        <w:t> на сайте ФНС РФ, который позволяет налогоплательщику (физическому лицу):</w:t>
      </w:r>
    </w:p>
    <w:p w:rsidR="00D60C73" w:rsidRPr="00D60C73" w:rsidRDefault="00D60C73" w:rsidP="00D60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формировать платёжные документы на уплату имущественного, земельного и транспортного налогов до получения Единого налогового уведомления (авансом);</w:t>
      </w:r>
    </w:p>
    <w:p w:rsidR="00D60C73" w:rsidRPr="00D60C73" w:rsidRDefault="00D60C73" w:rsidP="00D60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формировать платёжные документы на уплату налога на доходы физических лиц, а также платёжные документы на уплату штрафа за несвоевременное представление налоговой декларации;</w:t>
      </w:r>
    </w:p>
    <w:p w:rsidR="00D60C73" w:rsidRPr="00D60C73" w:rsidRDefault="00D60C73" w:rsidP="00D60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формировать платёжные документы на уплату задолженности (пени);</w:t>
      </w:r>
    </w:p>
    <w:p w:rsidR="00D60C73" w:rsidRPr="00D60C73" w:rsidRDefault="00D60C73" w:rsidP="00D60C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</w:pPr>
      <w:r w:rsidRPr="00D60C73">
        <w:t>распечатывать сформированные документы для оплаты в любой кредитной организации или осуществлять безналичную оплату с помощью онлайн-сервисов банков, заключивших соглашение с ФНС России.</w:t>
      </w:r>
    </w:p>
    <w:p w:rsidR="00BE3FF1" w:rsidRPr="00D60C73" w:rsidRDefault="00D60C73" w:rsidP="00D60C73">
      <w:pPr>
        <w:pStyle w:val="a7"/>
        <w:numPr>
          <w:ilvl w:val="0"/>
          <w:numId w:val="1"/>
        </w:numPr>
        <w:rPr>
          <w:b/>
        </w:rPr>
      </w:pPr>
      <w:r w:rsidRPr="00D60C73">
        <w:rPr>
          <w:b/>
        </w:rPr>
        <w:t>Записать в тетради</w:t>
      </w:r>
    </w:p>
    <w:p w:rsidR="00D60C73" w:rsidRPr="00D60C73" w:rsidRDefault="00D60C73" w:rsidP="00D60C73">
      <w:pPr>
        <w:ind w:left="360"/>
        <w:rPr>
          <w:b/>
        </w:rPr>
      </w:pPr>
      <w:r w:rsidRPr="00D60C73">
        <w:rPr>
          <w:b/>
        </w:rPr>
        <w:t>-  Налог – это…</w:t>
      </w:r>
    </w:p>
    <w:p w:rsidR="00D60C73" w:rsidRPr="00D60C73" w:rsidRDefault="00D60C73" w:rsidP="00D60C73">
      <w:pPr>
        <w:ind w:left="360"/>
        <w:rPr>
          <w:b/>
        </w:rPr>
      </w:pPr>
      <w:r w:rsidRPr="00D60C73">
        <w:rPr>
          <w:b/>
        </w:rPr>
        <w:t xml:space="preserve">- </w:t>
      </w:r>
      <w:r w:rsidRPr="00D60C73">
        <w:rPr>
          <w:rStyle w:val="gxst-emph"/>
          <w:b/>
          <w:bCs/>
        </w:rPr>
        <w:t>Виды налогов</w:t>
      </w:r>
      <w:r w:rsidRPr="00D60C73">
        <w:t>, </w:t>
      </w:r>
      <w:r w:rsidRPr="00D60C73">
        <w:rPr>
          <w:rStyle w:val="gxst-emph"/>
          <w:b/>
          <w:bCs/>
        </w:rPr>
        <w:t>уплачиваемых физическими лицами</w:t>
      </w:r>
    </w:p>
    <w:p w:rsidR="00BE3FF1" w:rsidRPr="00D60C73" w:rsidRDefault="00D60C73" w:rsidP="00D60C73">
      <w:pPr>
        <w:rPr>
          <w:b/>
        </w:rPr>
      </w:pPr>
      <w:r w:rsidRPr="00D60C73">
        <w:rPr>
          <w:b/>
        </w:rPr>
        <w:t xml:space="preserve">     - </w:t>
      </w:r>
      <w:r w:rsidRPr="00D60C73">
        <w:t>НДФЛ</w:t>
      </w:r>
      <w:r w:rsidRPr="00D60C73">
        <w:t xml:space="preserve"> (расшифровать)</w:t>
      </w: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Default="00BE3FF1" w:rsidP="00BE3FF1">
      <w:pPr>
        <w:pStyle w:val="a7"/>
        <w:rPr>
          <w:b/>
          <w:sz w:val="28"/>
          <w:szCs w:val="28"/>
        </w:rPr>
      </w:pPr>
    </w:p>
    <w:p w:rsidR="00BE3FF1" w:rsidRPr="00D60C73" w:rsidRDefault="00BE3FF1" w:rsidP="00D60C73">
      <w:pPr>
        <w:rPr>
          <w:b/>
          <w:sz w:val="28"/>
          <w:szCs w:val="28"/>
        </w:rPr>
      </w:pPr>
      <w:bookmarkStart w:id="0" w:name="_GoBack"/>
      <w:bookmarkEnd w:id="0"/>
    </w:p>
    <w:sectPr w:rsidR="00BE3FF1" w:rsidRPr="00D60C73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72A6"/>
    <w:multiLevelType w:val="multilevel"/>
    <w:tmpl w:val="187A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33339"/>
    <w:multiLevelType w:val="hybridMultilevel"/>
    <w:tmpl w:val="ABAE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245C1"/>
    <w:multiLevelType w:val="multilevel"/>
    <w:tmpl w:val="881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475362"/>
    <w:rsid w:val="005F12C5"/>
    <w:rsid w:val="005F56A7"/>
    <w:rsid w:val="00673560"/>
    <w:rsid w:val="006E06AE"/>
    <w:rsid w:val="0073746D"/>
    <w:rsid w:val="007E6D96"/>
    <w:rsid w:val="00843028"/>
    <w:rsid w:val="009418D8"/>
    <w:rsid w:val="00B57C5B"/>
    <w:rsid w:val="00BE3FF1"/>
    <w:rsid w:val="00C10670"/>
    <w:rsid w:val="00D60C73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xst-emph">
    <w:name w:val="gxst-emph"/>
    <w:basedOn w:val="a0"/>
    <w:rsid w:val="00D60C73"/>
  </w:style>
  <w:style w:type="character" w:customStyle="1" w:styleId="gxst-underline-text-solid">
    <w:name w:val="gxst-underline-text-solid"/>
    <w:basedOn w:val="a0"/>
    <w:rsid w:val="00D60C73"/>
  </w:style>
  <w:style w:type="character" w:customStyle="1" w:styleId="mn">
    <w:name w:val="mn"/>
    <w:basedOn w:val="a0"/>
    <w:rsid w:val="00D60C73"/>
  </w:style>
  <w:style w:type="character" w:customStyle="1" w:styleId="gxst-color-emph">
    <w:name w:val="gxst-color-emph"/>
    <w:basedOn w:val="a0"/>
    <w:rsid w:val="00D60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3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F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xst-emph">
    <w:name w:val="gxst-emph"/>
    <w:basedOn w:val="a0"/>
    <w:rsid w:val="00D60C73"/>
  </w:style>
  <w:style w:type="character" w:customStyle="1" w:styleId="gxst-underline-text-solid">
    <w:name w:val="gxst-underline-text-solid"/>
    <w:basedOn w:val="a0"/>
    <w:rsid w:val="00D60C73"/>
  </w:style>
  <w:style w:type="character" w:customStyle="1" w:styleId="mn">
    <w:name w:val="mn"/>
    <w:basedOn w:val="a0"/>
    <w:rsid w:val="00D60C73"/>
  </w:style>
  <w:style w:type="character" w:customStyle="1" w:styleId="gxst-color-emph">
    <w:name w:val="gxst-color-emph"/>
    <w:basedOn w:val="a0"/>
    <w:rsid w:val="00D6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61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702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10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77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92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8410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734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9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61256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  <w:div w:id="2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59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3125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none" w:sz="0" w:space="31" w:color="auto"/>
                        <w:bottom w:val="single" w:sz="6" w:space="15" w:color="76A900"/>
                        <w:right w:val="none" w:sz="0" w:space="19" w:color="auto"/>
                      </w:divBdr>
                      <w:divsChild>
                        <w:div w:id="4117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957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2020-04-09T05:03:00Z</dcterms:created>
  <dcterms:modified xsi:type="dcterms:W3CDTF">2020-04-18T14:13:00Z</dcterms:modified>
</cp:coreProperties>
</file>