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F1" w:rsidRDefault="009D0E17" w:rsidP="00517AF1">
      <w:pPr>
        <w:rPr>
          <w:b/>
          <w:sz w:val="28"/>
          <w:szCs w:val="28"/>
        </w:rPr>
      </w:pPr>
      <w:r>
        <w:rPr>
          <w:b/>
        </w:rPr>
        <w:t>22</w:t>
      </w:r>
      <w:r w:rsidR="00517AF1">
        <w:rPr>
          <w:b/>
        </w:rPr>
        <w:t xml:space="preserve">.04.2020Г. Тема: </w:t>
      </w:r>
      <w:r w:rsidR="00517AF1" w:rsidRPr="000224B0">
        <w:rPr>
          <w:b/>
          <w:sz w:val="28"/>
          <w:szCs w:val="28"/>
        </w:rPr>
        <w:t>«</w:t>
      </w:r>
      <w:r w:rsidR="000A340E" w:rsidRPr="000A340E">
        <w:rPr>
          <w:b/>
          <w:sz w:val="28"/>
          <w:szCs w:val="28"/>
        </w:rPr>
        <w:t xml:space="preserve">В конце всех победителей победит Христос: </w:t>
      </w:r>
      <w:proofErr w:type="spellStart"/>
      <w:r w:rsidR="000A340E" w:rsidRPr="000A340E">
        <w:rPr>
          <w:b/>
          <w:sz w:val="28"/>
          <w:szCs w:val="28"/>
        </w:rPr>
        <w:t>новомученники</w:t>
      </w:r>
      <w:proofErr w:type="spellEnd"/>
      <w:r w:rsidR="000A340E" w:rsidRPr="000A340E">
        <w:rPr>
          <w:b/>
          <w:sz w:val="28"/>
          <w:szCs w:val="28"/>
        </w:rPr>
        <w:t xml:space="preserve"> ХХ века</w:t>
      </w:r>
      <w:r w:rsidR="00517AF1">
        <w:rPr>
          <w:b/>
          <w:sz w:val="28"/>
          <w:szCs w:val="28"/>
        </w:rPr>
        <w:t>»</w:t>
      </w:r>
      <w:r w:rsidR="00517AF1" w:rsidRPr="000224B0">
        <w:rPr>
          <w:b/>
          <w:sz w:val="28"/>
          <w:szCs w:val="28"/>
        </w:rPr>
        <w:t>.</w:t>
      </w:r>
    </w:p>
    <w:p w:rsidR="000F57ED" w:rsidRPr="000F57ED" w:rsidRDefault="000F57ED" w:rsidP="00517AF1">
      <w:pPr>
        <w:pStyle w:val="a7"/>
        <w:numPr>
          <w:ilvl w:val="0"/>
          <w:numId w:val="2"/>
        </w:numPr>
        <w:spacing w:after="200" w:line="276" w:lineRule="auto"/>
        <w:rPr>
          <w:b/>
          <w:sz w:val="28"/>
          <w:szCs w:val="28"/>
          <w:u w:val="single"/>
        </w:rPr>
      </w:pPr>
      <w:r w:rsidRPr="00C01386">
        <w:rPr>
          <w:b/>
          <w:sz w:val="28"/>
          <w:szCs w:val="28"/>
          <w:u w:val="single"/>
        </w:rPr>
        <w:t>Новая тема.</w:t>
      </w:r>
      <w:r>
        <w:rPr>
          <w:b/>
          <w:sz w:val="28"/>
          <w:szCs w:val="28"/>
          <w:u w:val="single"/>
        </w:rPr>
        <w:t xml:space="preserve"> </w:t>
      </w:r>
    </w:p>
    <w:p w:rsidR="00517AF1" w:rsidRPr="000A340E" w:rsidRDefault="00517AF1" w:rsidP="00517AF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0A340E">
        <w:rPr>
          <w:rFonts w:ascii="Times New Roman" w:hAnsi="Times New Roman" w:cs="Times New Roman"/>
          <w:b/>
          <w:sz w:val="28"/>
        </w:rPr>
        <w:t xml:space="preserve">Прочитать </w:t>
      </w:r>
      <w:r w:rsidRPr="000A340E">
        <w:rPr>
          <w:rFonts w:ascii="Times New Roman" w:hAnsi="Times New Roman" w:cs="Times New Roman"/>
          <w:b/>
          <w:sz w:val="28"/>
          <w:szCs w:val="28"/>
        </w:rPr>
        <w:t>§</w:t>
      </w:r>
      <w:r w:rsidR="000A340E" w:rsidRPr="000A340E">
        <w:rPr>
          <w:rFonts w:ascii="Times New Roman" w:hAnsi="Times New Roman" w:cs="Times New Roman"/>
          <w:b/>
          <w:sz w:val="28"/>
          <w:szCs w:val="28"/>
        </w:rPr>
        <w:t xml:space="preserve"> 29</w:t>
      </w:r>
    </w:p>
    <w:p w:rsidR="00517AF1" w:rsidRDefault="00623BB5" w:rsidP="00517AF1">
      <w:pPr>
        <w:jc w:val="both"/>
        <w:rPr>
          <w:b/>
          <w:sz w:val="28"/>
        </w:rPr>
      </w:pPr>
      <w:r>
        <w:rPr>
          <w:noProof/>
        </w:rPr>
        <w:drawing>
          <wp:inline distT="0" distB="0" distL="0" distR="0" wp14:anchorId="0E52D1A7" wp14:editId="1D72CB0E">
            <wp:extent cx="3581400" cy="4390197"/>
            <wp:effectExtent l="0" t="0" r="0" b="0"/>
            <wp:docPr id="1" name="Рисунок 1" descr="https://www.miloserdie.ru/wp-content/uploads/2017/02/20090531151022Ikona_Sobor_svyatyh_novomuchenikov_i_ispovednikov_rossijskih-1.jpg?x1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loserdie.ru/wp-content/uploads/2017/02/20090531151022Ikona_Sobor_svyatyh_novomuchenikov_i_ispovednikov_rossijskih-1.jpg?x115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045" cy="438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BB5" w:rsidRDefault="00623BB5" w:rsidP="00517AF1">
      <w:pPr>
        <w:jc w:val="both"/>
        <w:rPr>
          <w:b/>
          <w:sz w:val="28"/>
        </w:rPr>
      </w:pPr>
    </w:p>
    <w:p w:rsidR="00623BB5" w:rsidRPr="00623BB5" w:rsidRDefault="00623BB5" w:rsidP="00623BB5">
      <w:pPr>
        <w:spacing w:before="100" w:beforeAutospacing="1" w:after="100" w:afterAutospacing="1"/>
        <w:rPr>
          <w:rFonts w:ascii="Times" w:hAnsi="Times" w:cs="Times"/>
          <w:color w:val="000000"/>
        </w:rPr>
      </w:pPr>
      <w:proofErr w:type="gramStart"/>
      <w:r w:rsidRPr="00623BB5">
        <w:rPr>
          <w:rFonts w:ascii="Times" w:hAnsi="Times" w:cs="Times"/>
          <w:color w:val="000000"/>
        </w:rPr>
        <w:t>Написана</w:t>
      </w:r>
      <w:proofErr w:type="gramEnd"/>
      <w:r w:rsidRPr="00623BB5">
        <w:rPr>
          <w:rFonts w:ascii="Times" w:hAnsi="Times" w:cs="Times"/>
          <w:color w:val="000000"/>
        </w:rPr>
        <w:t xml:space="preserve"> к прославлению их на Юбилейном Архиерейском Соборе Русской Православной Церкви 13-16 августа 2000 года.</w:t>
      </w:r>
    </w:p>
    <w:p w:rsidR="00623BB5" w:rsidRPr="00623BB5" w:rsidRDefault="00623BB5" w:rsidP="00623BB5">
      <w:pPr>
        <w:spacing w:before="100" w:beforeAutospacing="1" w:after="100" w:afterAutospacing="1"/>
        <w:rPr>
          <w:rFonts w:ascii="Times" w:hAnsi="Times" w:cs="Times"/>
          <w:color w:val="000000"/>
        </w:rPr>
      </w:pPr>
      <w:r w:rsidRPr="00623BB5">
        <w:rPr>
          <w:rFonts w:ascii="Times" w:hAnsi="Times" w:cs="Times"/>
          <w:color w:val="000000"/>
        </w:rPr>
        <w:t>Перед иконописцами стояла задача создать собирательный образ подвига, совершенного Русской Церковью в ХХ веке в лице бесчисленного сонма Ее членов.</w:t>
      </w:r>
    </w:p>
    <w:p w:rsidR="00623BB5" w:rsidRPr="00623BB5" w:rsidRDefault="00623BB5" w:rsidP="00623BB5">
      <w:pPr>
        <w:spacing w:before="100" w:beforeAutospacing="1" w:after="100" w:afterAutospacing="1"/>
        <w:rPr>
          <w:rFonts w:ascii="Times" w:hAnsi="Times" w:cs="Times"/>
          <w:b/>
          <w:color w:val="000000"/>
        </w:rPr>
      </w:pPr>
      <w:r w:rsidRPr="00623BB5">
        <w:rPr>
          <w:rFonts w:ascii="Times" w:hAnsi="Times" w:cs="Times"/>
          <w:color w:val="000000"/>
        </w:rPr>
        <w:t xml:space="preserve">Икона состоит из трех частей: </w:t>
      </w:r>
      <w:r w:rsidRPr="00623BB5">
        <w:rPr>
          <w:rFonts w:ascii="Times" w:hAnsi="Times" w:cs="Times"/>
          <w:b/>
          <w:color w:val="000000"/>
        </w:rPr>
        <w:t>средника, как главной части, где представлен собор святых, предстоящих в прославленном состоянии; деисусного чина в верхнем ряду; боковых клейм с изображениями мученических подвигов.</w:t>
      </w:r>
    </w:p>
    <w:p w:rsidR="00623BB5" w:rsidRDefault="00623BB5" w:rsidP="00517AF1">
      <w:pPr>
        <w:jc w:val="both"/>
        <w:rPr>
          <w:rFonts w:ascii="Times" w:hAnsi="Times" w:cs="Times"/>
          <w:color w:val="000000"/>
          <w:shd w:val="clear" w:color="auto" w:fill="FFFFFF"/>
        </w:rPr>
      </w:pPr>
      <w:r>
        <w:rPr>
          <w:rFonts w:ascii="Times" w:hAnsi="Times" w:cs="Times"/>
          <w:color w:val="000000"/>
          <w:shd w:val="clear" w:color="auto" w:fill="FFFFFF"/>
        </w:rPr>
        <w:t xml:space="preserve">В верхней части по золоту фона сделана надпись, содержащая наименование иконы и выполненная стилизованным уставом XV века. Сонм </w:t>
      </w:r>
      <w:proofErr w:type="spellStart"/>
      <w:r>
        <w:rPr>
          <w:rFonts w:ascii="Times" w:hAnsi="Times" w:cs="Times"/>
          <w:color w:val="000000"/>
          <w:shd w:val="clear" w:color="auto" w:fill="FFFFFF"/>
        </w:rPr>
        <w:t>новопрославленных</w:t>
      </w:r>
      <w:proofErr w:type="spellEnd"/>
      <w:r>
        <w:rPr>
          <w:rFonts w:ascii="Times" w:hAnsi="Times" w:cs="Times"/>
          <w:color w:val="000000"/>
          <w:shd w:val="clear" w:color="auto" w:fill="FFFFFF"/>
        </w:rPr>
        <w:t xml:space="preserve"> святых угодников Божиих представлен на фоне храма, изображающего храм Христа Спасителя в Москве.</w:t>
      </w:r>
    </w:p>
    <w:p w:rsidR="00623BB5" w:rsidRDefault="00623BB5" w:rsidP="00517AF1">
      <w:pPr>
        <w:jc w:val="both"/>
        <w:rPr>
          <w:rFonts w:ascii="Times" w:hAnsi="Times" w:cs="Times"/>
          <w:color w:val="000000"/>
          <w:shd w:val="clear" w:color="auto" w:fill="FFFFFF"/>
        </w:rPr>
      </w:pPr>
    </w:p>
    <w:p w:rsidR="00623BB5" w:rsidRDefault="00623BB5" w:rsidP="00517AF1">
      <w:pPr>
        <w:jc w:val="both"/>
        <w:rPr>
          <w:rFonts w:ascii="Times" w:hAnsi="Times" w:cs="Times"/>
          <w:color w:val="000000"/>
          <w:shd w:val="clear" w:color="auto" w:fill="FFFFFF"/>
        </w:rPr>
      </w:pPr>
      <w:r>
        <w:rPr>
          <w:rFonts w:ascii="Times" w:hAnsi="Times" w:cs="Times"/>
          <w:color w:val="000000"/>
          <w:shd w:val="clear" w:color="auto" w:fill="FFFFFF"/>
        </w:rPr>
        <w:t xml:space="preserve">В центре деисусного чина, олицетворяющего Церковь Небесную, помещен, как всегда, образ Христа, восседающего на престоле. В раскрытом Евангелии в Его руках написаны слова: “Аз </w:t>
      </w:r>
      <w:proofErr w:type="spellStart"/>
      <w:r>
        <w:rPr>
          <w:rFonts w:ascii="Times" w:hAnsi="Times" w:cs="Times"/>
          <w:color w:val="000000"/>
          <w:shd w:val="clear" w:color="auto" w:fill="FFFFFF"/>
        </w:rPr>
        <w:t>есмь</w:t>
      </w:r>
      <w:proofErr w:type="spellEnd"/>
      <w:r>
        <w:rPr>
          <w:rFonts w:ascii="Times" w:hAnsi="Times" w:cs="Times"/>
          <w:color w:val="000000"/>
          <w:shd w:val="clear" w:color="auto" w:fill="FFFFFF"/>
        </w:rPr>
        <w:t xml:space="preserve"> свет миру” (Ин.8:12). Его образ завершает вертикаль: царственные мученики – престол – крест – купол храма. Благодаря этому, образ Спасителя главенствует в иконе, чем поясняется смысл мученичества, как следование Господу Иисусу Христу по крестному пути.</w:t>
      </w:r>
    </w:p>
    <w:p w:rsidR="00623BB5" w:rsidRPr="00623BB5" w:rsidRDefault="00623BB5" w:rsidP="00623BB5">
      <w:pPr>
        <w:spacing w:before="100" w:beforeAutospacing="1"/>
        <w:jc w:val="center"/>
        <w:rPr>
          <w:rFonts w:ascii="Times" w:hAnsi="Times" w:cs="Times"/>
          <w:color w:val="000000"/>
        </w:rPr>
      </w:pPr>
      <w:r w:rsidRPr="00623BB5">
        <w:rPr>
          <w:rFonts w:ascii="Times" w:hAnsi="Times" w:cs="Times"/>
          <w:b/>
          <w:bCs/>
          <w:color w:val="000000"/>
        </w:rPr>
        <w:t>КЛЕЙМА</w:t>
      </w:r>
    </w:p>
    <w:p w:rsidR="00623BB5" w:rsidRPr="00623BB5" w:rsidRDefault="00623BB5" w:rsidP="00623BB5">
      <w:pPr>
        <w:pStyle w:val="a6"/>
      </w:pPr>
      <w:r w:rsidRPr="00623BB5">
        <w:lastRenderedPageBreak/>
        <w:t>Непосредственное раскрытие подвига мучеников дано в клеймах по сторонам средника.</w:t>
      </w:r>
    </w:p>
    <w:p w:rsidR="00623BB5" w:rsidRPr="00623BB5" w:rsidRDefault="00623BB5" w:rsidP="00623BB5">
      <w:pPr>
        <w:pStyle w:val="a6"/>
      </w:pPr>
      <w:r w:rsidRPr="00623BB5">
        <w:t>Клейма справа по вертикали - изображения мученических кончин отдельных святых.</w:t>
      </w:r>
    </w:p>
    <w:p w:rsidR="00623BB5" w:rsidRPr="00623BB5" w:rsidRDefault="00623BB5" w:rsidP="00623BB5">
      <w:pPr>
        <w:pStyle w:val="a6"/>
      </w:pPr>
      <w:r w:rsidRPr="00623BB5">
        <w:t>Клейма слева – массовые сцены.</w:t>
      </w:r>
    </w:p>
    <w:p w:rsidR="00623BB5" w:rsidRPr="00623BB5" w:rsidRDefault="00623BB5" w:rsidP="00623BB5">
      <w:pPr>
        <w:pStyle w:val="a6"/>
      </w:pPr>
      <w:r w:rsidRPr="00623BB5">
        <w:t>В среднике и в деисусном чине преобладает состояние покоя, в то время как в клеймах преобладает состояние движения.</w:t>
      </w:r>
    </w:p>
    <w:p w:rsidR="00623BB5" w:rsidRPr="00623BB5" w:rsidRDefault="00623BB5" w:rsidP="00623BB5">
      <w:pPr>
        <w:pStyle w:val="a6"/>
      </w:pPr>
      <w:r w:rsidRPr="00623BB5">
        <w:t>Все клейма имеют развернутые наименования на церковно-славянском языке, выполненные полууставом, даты в описан</w:t>
      </w:r>
      <w:r>
        <w:t>иях клейм даны по старому стилю</w:t>
      </w:r>
      <w:r w:rsidRPr="00623BB5">
        <w:rPr>
          <w:rFonts w:ascii="Times" w:hAnsi="Times" w:cs="Times"/>
          <w:color w:val="000000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4"/>
      </w:tblGrid>
      <w:tr w:rsidR="00623BB5" w:rsidRPr="00623BB5" w:rsidTr="00623BB5">
        <w:trPr>
          <w:tblCellSpacing w:w="0" w:type="dxa"/>
        </w:trPr>
        <w:tc>
          <w:tcPr>
            <w:tcW w:w="13500" w:type="dxa"/>
            <w:shd w:val="clear" w:color="auto" w:fill="FFFFFF"/>
            <w:tcMar>
              <w:top w:w="630" w:type="dxa"/>
              <w:left w:w="75" w:type="dxa"/>
              <w:bottom w:w="675" w:type="dxa"/>
              <w:right w:w="75" w:type="dxa"/>
            </w:tcMar>
            <w:hideMark/>
          </w:tcPr>
          <w:p w:rsidR="000F57ED" w:rsidRPr="000F57ED" w:rsidRDefault="000F57ED" w:rsidP="000F57ED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Fonts w:ascii="Times" w:hAnsi="Times" w:cs="Times"/>
                <w:b/>
                <w:bCs/>
                <w:color w:val="000000"/>
              </w:rPr>
              <w:t>ПЕРВОЕ КЛЕЙМО</w:t>
            </w:r>
            <w:r w:rsidRPr="000F57ED">
              <w:rPr>
                <w:rFonts w:ascii="Times" w:hAnsi="Times" w:cs="Times"/>
                <w:b/>
                <w:bCs/>
                <w:color w:val="000000"/>
              </w:rPr>
              <w:br/>
              <w:t>Соловки</w:t>
            </w:r>
          </w:p>
          <w:p w:rsidR="000F57ED" w:rsidRPr="000F57ED" w:rsidRDefault="000F57ED" w:rsidP="000F57ED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0F57ED">
              <w:rPr>
                <w:rFonts w:ascii="Times" w:hAnsi="Times" w:cs="Times"/>
                <w:color w:val="000000"/>
              </w:rPr>
              <w:t xml:space="preserve">Изображен Соловецкий монастырь, прославившийся знаменитыми святыми, начиная с </w:t>
            </w:r>
            <w:proofErr w:type="gramStart"/>
            <w:r w:rsidRPr="000F57ED">
              <w:rPr>
                <w:rFonts w:ascii="Times" w:hAnsi="Times" w:cs="Times"/>
                <w:color w:val="000000"/>
              </w:rPr>
              <w:t>подвизавшихся</w:t>
            </w:r>
            <w:proofErr w:type="gramEnd"/>
            <w:r w:rsidRPr="000F57ED">
              <w:rPr>
                <w:rFonts w:ascii="Times" w:hAnsi="Times" w:cs="Times"/>
                <w:color w:val="000000"/>
              </w:rPr>
              <w:t xml:space="preserve"> здесь в XV веке преподобных Зосимы, </w:t>
            </w:r>
            <w:proofErr w:type="spellStart"/>
            <w:r w:rsidRPr="000F57ED">
              <w:rPr>
                <w:rFonts w:ascii="Times" w:hAnsi="Times" w:cs="Times"/>
                <w:color w:val="000000"/>
              </w:rPr>
              <w:t>Савватия</w:t>
            </w:r>
            <w:proofErr w:type="spellEnd"/>
            <w:r w:rsidRPr="000F57ED">
              <w:rPr>
                <w:rFonts w:ascii="Times" w:hAnsi="Times" w:cs="Times"/>
                <w:color w:val="000000"/>
              </w:rPr>
              <w:t xml:space="preserve"> и Германа. В ХХ веке Соловецкий монастырь украсился еще одним чином святости – многочисленным чином святых мучеников.</w:t>
            </w:r>
          </w:p>
          <w:p w:rsidR="000F57ED" w:rsidRPr="00225864" w:rsidRDefault="000F57ED" w:rsidP="000F57ED">
            <w:pPr>
              <w:spacing w:before="100" w:beforeAutospacing="1"/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ВТОРОЕ КЛЕЙМО</w:t>
            </w:r>
            <w:r w:rsidRPr="00225864"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  <w:br/>
            </w:r>
            <w:r w:rsidRPr="00225864">
              <w:rPr>
                <w:rStyle w:val="a5"/>
                <w:rFonts w:ascii="Times" w:hAnsi="Times" w:cs="Times"/>
                <w:b w:val="0"/>
                <w:color w:val="000000"/>
                <w:shd w:val="clear" w:color="auto" w:fill="FFFFFF"/>
              </w:rPr>
              <w:t xml:space="preserve">Страдание и блаженная кончина священномученика Петра (Полянского), митрополита </w:t>
            </w:r>
            <w:proofErr w:type="spellStart"/>
            <w:r w:rsidRPr="00225864">
              <w:rPr>
                <w:rStyle w:val="a5"/>
                <w:rFonts w:ascii="Times" w:hAnsi="Times" w:cs="Times"/>
                <w:b w:val="0"/>
                <w:color w:val="000000"/>
                <w:shd w:val="clear" w:color="auto" w:fill="FFFFFF"/>
              </w:rPr>
              <w:t>Крутицкого</w:t>
            </w:r>
            <w:proofErr w:type="spellEnd"/>
            <w:r w:rsidRPr="00225864">
              <w:rPr>
                <w:rStyle w:val="a5"/>
                <w:rFonts w:ascii="Times" w:hAnsi="Times" w:cs="Times"/>
                <w:b w:val="0"/>
                <w:color w:val="000000"/>
                <w:shd w:val="clear" w:color="auto" w:fill="FFFFFF"/>
              </w:rPr>
              <w:t>, Местоблюстителя Патриаршего Престола</w:t>
            </w:r>
          </w:p>
          <w:p w:rsidR="000F57ED" w:rsidRPr="00225864" w:rsidRDefault="000F57ED" w:rsidP="000F57ED">
            <w:pPr>
              <w:spacing w:before="100" w:beforeAutospacing="1"/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ТРЕТЬЕ КЛЕЙМО</w:t>
            </w:r>
            <w:r w:rsidRPr="00225864"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 xml:space="preserve">Суд над священномучеником Вениамином (Казанским), митрополитом Петроградским и </w:t>
            </w:r>
            <w:proofErr w:type="spellStart"/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Гдовским</w:t>
            </w:r>
            <w:proofErr w:type="spellEnd"/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, и с ним пострадавшими</w:t>
            </w:r>
          </w:p>
          <w:p w:rsidR="00225864" w:rsidRPr="00225864" w:rsidRDefault="00225864" w:rsidP="000F57ED">
            <w:pPr>
              <w:spacing w:before="100" w:beforeAutospacing="1"/>
              <w:rPr>
                <w:rFonts w:ascii="Times" w:hAnsi="Times" w:cs="Times"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ЧЕТВЕРТОЕ КЛЕЙМО</w:t>
            </w:r>
            <w:r w:rsidRPr="00225864"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 xml:space="preserve">Подвиг двух праведников: священномученика </w:t>
            </w:r>
            <w:proofErr w:type="spellStart"/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Андроника</w:t>
            </w:r>
            <w:proofErr w:type="spellEnd"/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 xml:space="preserve">, архиепископа Пермского и Соликамского, и священномученика </w:t>
            </w:r>
            <w:proofErr w:type="spellStart"/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Гермогена</w:t>
            </w:r>
            <w:proofErr w:type="spellEnd"/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, епископа Тобольского и Сибирского</w:t>
            </w:r>
          </w:p>
          <w:p w:rsidR="00225864" w:rsidRPr="00225864" w:rsidRDefault="00225864" w:rsidP="000F57ED">
            <w:pPr>
              <w:spacing w:before="100" w:beforeAutospacing="1"/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ПЯТОЕ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Разорение одной из величайших русских святынь – Троице-Сергиевой Лавры и похищение мощей преподобного Сергия Радонежского</w:t>
            </w:r>
          </w:p>
          <w:p w:rsidR="00225864" w:rsidRPr="00225864" w:rsidRDefault="00225864" w:rsidP="00225864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Fonts w:ascii="Times" w:hAnsi="Times" w:cs="Times"/>
                <w:b/>
                <w:bCs/>
                <w:color w:val="000000"/>
              </w:rPr>
              <w:t>ШЕСТОЕ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</w:rPr>
              <w:t>Трагедия в Алапаевске</w:t>
            </w:r>
          </w:p>
          <w:p w:rsidR="00225864" w:rsidRPr="00225864" w:rsidRDefault="00225864" w:rsidP="00225864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Fonts w:ascii="Times" w:hAnsi="Times" w:cs="Times"/>
                <w:color w:val="000000"/>
              </w:rPr>
              <w:t xml:space="preserve">5 июля 1918 года. Святых великую княгиню </w:t>
            </w:r>
            <w:proofErr w:type="spellStart"/>
            <w:r w:rsidRPr="00225864">
              <w:rPr>
                <w:rFonts w:ascii="Times" w:hAnsi="Times" w:cs="Times"/>
                <w:color w:val="000000"/>
              </w:rPr>
              <w:t>Елисавету</w:t>
            </w:r>
            <w:proofErr w:type="spellEnd"/>
            <w:r w:rsidRPr="00225864">
              <w:rPr>
                <w:rFonts w:ascii="Times" w:hAnsi="Times" w:cs="Times"/>
                <w:color w:val="000000"/>
              </w:rPr>
              <w:t xml:space="preserve"> и ее келейницу Варвару вместе с великим князем Сергеем Михайловичем, князем Владимиром </w:t>
            </w:r>
            <w:proofErr w:type="spellStart"/>
            <w:r w:rsidRPr="00225864">
              <w:rPr>
                <w:rFonts w:ascii="Times" w:hAnsi="Times" w:cs="Times"/>
                <w:color w:val="000000"/>
              </w:rPr>
              <w:t>Палеем</w:t>
            </w:r>
            <w:proofErr w:type="spellEnd"/>
            <w:r w:rsidRPr="00225864">
              <w:rPr>
                <w:rFonts w:ascii="Times" w:hAnsi="Times" w:cs="Times"/>
                <w:color w:val="000000"/>
              </w:rPr>
              <w:t>, еще тремя князьями и преданными слугами сбрасывают в шахту.</w:t>
            </w:r>
          </w:p>
          <w:p w:rsidR="00225864" w:rsidRPr="00225864" w:rsidRDefault="00225864" w:rsidP="00225864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Fonts w:ascii="Times" w:hAnsi="Times" w:cs="Times"/>
                <w:b/>
                <w:bCs/>
                <w:color w:val="000000"/>
              </w:rPr>
              <w:t>СЕДЬМОЕ КЛЕЙМО</w:t>
            </w:r>
            <w:r w:rsidRPr="00225864">
              <w:rPr>
                <w:rFonts w:ascii="Times" w:hAnsi="Times" w:cs="Times"/>
                <w:b/>
                <w:bCs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</w:rPr>
              <w:t>Святейший Патриарх Тихон в заточении в Донском монастыре.</w:t>
            </w:r>
          </w:p>
          <w:p w:rsidR="00225864" w:rsidRPr="00225864" w:rsidRDefault="00225864" w:rsidP="00225864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Fonts w:ascii="Times" w:hAnsi="Times" w:cs="Times"/>
                <w:color w:val="000000"/>
              </w:rPr>
              <w:t xml:space="preserve">Святой Тихон – великий иерарх. </w:t>
            </w:r>
            <w:proofErr w:type="gramStart"/>
            <w:r w:rsidRPr="00225864">
              <w:rPr>
                <w:rFonts w:ascii="Times" w:hAnsi="Times" w:cs="Times"/>
                <w:color w:val="000000"/>
              </w:rPr>
              <w:t>Промыслом Божиим возведенный на Патриарший Престол после двухсотлетнего перерыва в необычайно трудный исторический период.</w:t>
            </w:r>
            <w:proofErr w:type="gramEnd"/>
          </w:p>
          <w:p w:rsidR="00225864" w:rsidRPr="00225864" w:rsidRDefault="00225864" w:rsidP="000F57ED">
            <w:pPr>
              <w:spacing w:before="100" w:beforeAutospacing="1"/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ВОСЬМОЕ КЛЕЙМО</w:t>
            </w:r>
            <w:r w:rsidRPr="00225864"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Убийство Царской Семьи в Екатеринбурге в подвале дома Ипатьева 4 (17) июля 1918 года.</w:t>
            </w:r>
          </w:p>
          <w:p w:rsidR="00225864" w:rsidRPr="00225864" w:rsidRDefault="00225864" w:rsidP="000F57ED">
            <w:pPr>
              <w:spacing w:before="100" w:beforeAutospacing="1"/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ДЕВЯТОЕ КЛЕЙМО</w:t>
            </w:r>
            <w:r w:rsidRPr="00225864"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Массовый расстрел праведников на полигоне Бутово под Москвой в 1930-е годы.</w:t>
            </w:r>
          </w:p>
          <w:p w:rsidR="00225864" w:rsidRPr="00225864" w:rsidRDefault="00225864" w:rsidP="00225864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Fonts w:ascii="Times" w:hAnsi="Times" w:cs="Times"/>
                <w:b/>
                <w:bCs/>
                <w:color w:val="000000"/>
              </w:rPr>
              <w:lastRenderedPageBreak/>
              <w:t>ДЕСЯТОЕ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</w:rPr>
              <w:t>Расстрел крестного хода в Астрахани</w:t>
            </w:r>
          </w:p>
          <w:p w:rsidR="00225864" w:rsidRPr="00225864" w:rsidRDefault="00225864" w:rsidP="00225864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Fonts w:ascii="Times" w:hAnsi="Times" w:cs="Times"/>
                <w:color w:val="000000"/>
              </w:rPr>
              <w:t>Крестные ходы в знак протеста против гонений на Церковь проводились во многих городах на протяжении 1918-1919 годов. Большевики же расстреливали мирных людей.</w:t>
            </w:r>
          </w:p>
          <w:p w:rsidR="00225864" w:rsidRPr="00225864" w:rsidRDefault="00225864" w:rsidP="00225864">
            <w:pPr>
              <w:spacing w:before="100" w:beforeAutospacing="1"/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ОДИННАДЦАТОЕ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Праведная кончина священномученика Владимира, митрополита Киевского 25 января 1918 года</w:t>
            </w:r>
          </w:p>
          <w:p w:rsidR="00225864" w:rsidRPr="00225864" w:rsidRDefault="00225864" w:rsidP="00225864">
            <w:pPr>
              <w:spacing w:before="100" w:beforeAutospacing="1"/>
              <w:rPr>
                <w:rFonts w:ascii="Times" w:hAnsi="Times" w:cs="Times"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ДВЕНАДЦАТОЕ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Образ безымянной святой жены с детьми</w:t>
            </w:r>
          </w:p>
          <w:p w:rsidR="00225864" w:rsidRPr="00225864" w:rsidRDefault="00225864" w:rsidP="00225864">
            <w:pPr>
              <w:spacing w:before="100" w:beforeAutospacing="1"/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ТРИНАДЦАТОЕ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Арест священника в храме во время богослужения</w:t>
            </w:r>
          </w:p>
          <w:p w:rsidR="00225864" w:rsidRPr="00225864" w:rsidRDefault="00225864" w:rsidP="00225864">
            <w:pPr>
              <w:spacing w:before="100" w:beforeAutospacing="1"/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ЧЕТЫРНАДЦАТОЕ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Разорение Саровской обители, похищение мощей преподобного Серафима</w:t>
            </w:r>
          </w:p>
          <w:p w:rsidR="00225864" w:rsidRPr="00225864" w:rsidRDefault="00225864" w:rsidP="00225864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ПЯТНАДЦАТОЕ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Убиение святителя Кирилла, митрополита Казанского в Чимкенте 7 (20) ноября 1937 года.</w:t>
            </w:r>
          </w:p>
          <w:p w:rsidR="00225864" w:rsidRPr="00225864" w:rsidRDefault="00225864" w:rsidP="000F57ED">
            <w:pPr>
              <w:spacing w:before="100" w:beforeAutospacing="1"/>
              <w:rPr>
                <w:rFonts w:ascii="Times" w:hAnsi="Times" w:cs="Times"/>
              </w:rPr>
            </w:pPr>
          </w:p>
          <w:p w:rsidR="000F57ED" w:rsidRDefault="000F57ED" w:rsidP="000F57ED">
            <w:pPr>
              <w:rPr>
                <w:b/>
              </w:rPr>
            </w:pPr>
            <w:r>
              <w:rPr>
                <w:b/>
              </w:rPr>
              <w:t>Записать в тетради:</w:t>
            </w:r>
          </w:p>
          <w:p w:rsidR="00237B98" w:rsidRDefault="000F57ED" w:rsidP="000F57ED">
            <w:r>
              <w:t>- Средник это…</w:t>
            </w:r>
          </w:p>
          <w:p w:rsidR="000F57ED" w:rsidRDefault="000F57ED" w:rsidP="000F57ED">
            <w:r>
              <w:t>- Клейма – это…</w:t>
            </w:r>
          </w:p>
          <w:p w:rsidR="000F57ED" w:rsidRPr="000F57ED" w:rsidRDefault="000F57ED" w:rsidP="000F57ED">
            <w:pPr>
              <w:rPr>
                <w:rFonts w:ascii="Times" w:hAnsi="Times" w:cs="Times"/>
              </w:rPr>
            </w:pPr>
            <w:r>
              <w:t xml:space="preserve">- </w:t>
            </w:r>
            <w:proofErr w:type="spellStart"/>
            <w:r>
              <w:t>Дискусный</w:t>
            </w:r>
            <w:proofErr w:type="spellEnd"/>
            <w:r>
              <w:t xml:space="preserve"> чин - это…</w:t>
            </w:r>
          </w:p>
        </w:tc>
      </w:tr>
    </w:tbl>
    <w:p w:rsidR="00623BB5" w:rsidRDefault="00623BB5" w:rsidP="00517AF1">
      <w:pPr>
        <w:jc w:val="both"/>
        <w:rPr>
          <w:b/>
          <w:sz w:val="28"/>
        </w:rPr>
      </w:pPr>
    </w:p>
    <w:p w:rsidR="00517AF1" w:rsidRDefault="00517AF1" w:rsidP="00517AF1"/>
    <w:p w:rsidR="00517AF1" w:rsidRPr="002D4EAE" w:rsidRDefault="00225864" w:rsidP="000A340E">
      <w:pPr>
        <w:jc w:val="both"/>
      </w:pPr>
      <w:r>
        <w:rPr>
          <w:b/>
        </w:rPr>
        <w:t xml:space="preserve">3. </w:t>
      </w:r>
      <w:r w:rsidR="00517AF1">
        <w:rPr>
          <w:b/>
        </w:rPr>
        <w:t>Д/</w:t>
      </w:r>
      <w:proofErr w:type="gramStart"/>
      <w:r w:rsidR="00517AF1">
        <w:rPr>
          <w:b/>
        </w:rPr>
        <w:t>З</w:t>
      </w:r>
      <w:proofErr w:type="gramEnd"/>
      <w:r w:rsidR="00517AF1">
        <w:rPr>
          <w:b/>
          <w:sz w:val="28"/>
        </w:rPr>
        <w:t xml:space="preserve"> </w:t>
      </w:r>
      <w:r w:rsidR="009D0E17" w:rsidRPr="000A340E">
        <w:rPr>
          <w:b/>
          <w:sz w:val="28"/>
          <w:szCs w:val="28"/>
        </w:rPr>
        <w:t>§</w:t>
      </w:r>
      <w:r w:rsidR="009D0E17">
        <w:rPr>
          <w:b/>
          <w:sz w:val="28"/>
          <w:szCs w:val="28"/>
        </w:rPr>
        <w:t xml:space="preserve"> </w:t>
      </w:r>
      <w:r w:rsidR="009D0E17" w:rsidRPr="000A340E">
        <w:rPr>
          <w:b/>
          <w:sz w:val="28"/>
          <w:szCs w:val="28"/>
        </w:rPr>
        <w:t>29</w:t>
      </w:r>
      <w:r w:rsidR="00517AF1">
        <w:rPr>
          <w:b/>
          <w:sz w:val="28"/>
        </w:rPr>
        <w:t xml:space="preserve"> </w:t>
      </w:r>
      <w:r>
        <w:rPr>
          <w:b/>
          <w:sz w:val="28"/>
        </w:rPr>
        <w:t xml:space="preserve">найти в интернете одно из событий, описанных в клеймах и кратко описать его. </w:t>
      </w:r>
      <w:r w:rsidR="00517AF1">
        <w:rPr>
          <w:b/>
          <w:sz w:val="28"/>
        </w:rPr>
        <w:t xml:space="preserve"> </w:t>
      </w:r>
      <w:bookmarkStart w:id="0" w:name="_GoBack"/>
      <w:bookmarkEnd w:id="0"/>
    </w:p>
    <w:p w:rsidR="00026CA8" w:rsidRPr="002D4EAE" w:rsidRDefault="00026CA8" w:rsidP="002D4EAE"/>
    <w:sectPr w:rsidR="00026CA8" w:rsidRPr="002D4EAE" w:rsidSect="002258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C422B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75A1B"/>
    <w:multiLevelType w:val="hybridMultilevel"/>
    <w:tmpl w:val="2552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0A340E"/>
    <w:rsid w:val="000F57ED"/>
    <w:rsid w:val="00137C19"/>
    <w:rsid w:val="00225864"/>
    <w:rsid w:val="00237B98"/>
    <w:rsid w:val="002D4EAE"/>
    <w:rsid w:val="00475362"/>
    <w:rsid w:val="00517AF1"/>
    <w:rsid w:val="005F12C5"/>
    <w:rsid w:val="00623BB5"/>
    <w:rsid w:val="00673560"/>
    <w:rsid w:val="0073746D"/>
    <w:rsid w:val="007E6D96"/>
    <w:rsid w:val="00843028"/>
    <w:rsid w:val="009418D8"/>
    <w:rsid w:val="009D0E17"/>
    <w:rsid w:val="00B57C5B"/>
    <w:rsid w:val="00C10670"/>
    <w:rsid w:val="00C829C0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23B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17A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23B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B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3B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zoom">
    <w:name w:val="zoom"/>
    <w:basedOn w:val="a0"/>
    <w:rsid w:val="00623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23B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17A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23B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B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3B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zoom">
    <w:name w:val="zoom"/>
    <w:basedOn w:val="a0"/>
    <w:rsid w:val="00623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7</cp:revision>
  <cp:lastPrinted>2019-12-18T06:40:00Z</cp:lastPrinted>
  <dcterms:created xsi:type="dcterms:W3CDTF">2020-04-09T09:06:00Z</dcterms:created>
  <dcterms:modified xsi:type="dcterms:W3CDTF">2020-04-18T11:37:00Z</dcterms:modified>
</cp:coreProperties>
</file>