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30" w:rsidRPr="00055E4A" w:rsidRDefault="00A3084E">
      <w:pPr>
        <w:rPr>
          <w:b/>
          <w:sz w:val="32"/>
          <w:szCs w:val="32"/>
        </w:rPr>
      </w:pPr>
      <w:r>
        <w:rPr>
          <w:b/>
          <w:sz w:val="32"/>
          <w:szCs w:val="32"/>
        </w:rPr>
        <w:t>27</w:t>
      </w:r>
      <w:r w:rsidR="00346630" w:rsidRPr="00055E4A">
        <w:rPr>
          <w:b/>
          <w:sz w:val="32"/>
          <w:szCs w:val="32"/>
        </w:rPr>
        <w:t xml:space="preserve">.04.2020 г </w:t>
      </w:r>
    </w:p>
    <w:p w:rsidR="00346630" w:rsidRDefault="00346630" w:rsidP="00055E4A">
      <w:pPr>
        <w:rPr>
          <w:sz w:val="28"/>
          <w:szCs w:val="28"/>
        </w:rPr>
      </w:pPr>
      <w:r>
        <w:rPr>
          <w:sz w:val="28"/>
          <w:szCs w:val="28"/>
        </w:rPr>
        <w:t xml:space="preserve">Тема:  </w:t>
      </w:r>
      <w:r w:rsidR="00A3084E" w:rsidRPr="00A3084E">
        <w:rPr>
          <w:sz w:val="28"/>
          <w:szCs w:val="28"/>
        </w:rPr>
        <w:t>Пат и другие случаи ничьей. Мат в один ход.</w:t>
      </w:r>
    </w:p>
    <w:p w:rsidR="00A3084E" w:rsidRPr="00A3084E" w:rsidRDefault="00A3084E" w:rsidP="00A3084E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занятии мы разберем пару </w:t>
      </w:r>
      <w:proofErr w:type="gramStart"/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примеров</w:t>
      </w:r>
      <w:proofErr w:type="gramEnd"/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котором результат партии будет — ничья. Первый пример это пат (диаграмма 1). </w:t>
      </w:r>
      <w:r w:rsidRPr="00A30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Пат — это такая позиция на доске, при которой королю некуда ходить, а также нет ходов другими (своими) </w:t>
      </w:r>
      <w:hyperlink r:id="rId5" w:tgtFrame="_blank" w:history="1">
        <w:r w:rsidRPr="00A3084E">
          <w:rPr>
            <w:rFonts w:ascii="Times New Roman" w:eastAsia="Times New Roman" w:hAnsi="Times New Roman" w:cs="Times New Roman"/>
            <w:i/>
            <w:iCs/>
            <w:color w:val="428BCA"/>
            <w:sz w:val="28"/>
            <w:szCs w:val="28"/>
          </w:rPr>
          <w:t>фигурами </w:t>
        </w:r>
      </w:hyperlink>
      <w:r w:rsidRPr="00A30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при этом не объявлен шах.</w:t>
      </w:r>
    </w:p>
    <w:p w:rsidR="00A3084E" w:rsidRPr="00A3084E" w:rsidRDefault="00A3084E" w:rsidP="00A3084E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Разберем пример пата на диаграмме 1, ход черных, </w:t>
      </w:r>
      <w:hyperlink r:id="rId6" w:tgtFrame="_blank" w:history="1">
        <w:r w:rsidRPr="00A3084E">
          <w:rPr>
            <w:rFonts w:ascii="Times New Roman" w:eastAsia="Times New Roman" w:hAnsi="Times New Roman" w:cs="Times New Roman"/>
            <w:color w:val="428BCA"/>
            <w:sz w:val="28"/>
            <w:szCs w:val="28"/>
          </w:rPr>
          <w:t>король</w:t>
        </w:r>
      </w:hyperlink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 поля h8 не имеет </w:t>
      </w:r>
      <w:proofErr w:type="gramStart"/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proofErr w:type="gramEnd"/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на g8 ему будет шах от </w:t>
      </w:r>
      <w:hyperlink r:id="rId7" w:tgtFrame="_blank" w:history="1">
        <w:r w:rsidRPr="00A3084E">
          <w:rPr>
            <w:rFonts w:ascii="Times New Roman" w:eastAsia="Times New Roman" w:hAnsi="Times New Roman" w:cs="Times New Roman"/>
            <w:color w:val="428BCA"/>
            <w:sz w:val="28"/>
            <w:szCs w:val="28"/>
          </w:rPr>
          <w:t>белого ферзя</w:t>
        </w:r>
      </w:hyperlink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>, а поля g7 и h7 не доступны, они контролируются белым королем и ферзем. Позиция патовая, поэтому ничья.</w:t>
      </w:r>
    </w:p>
    <w:p w:rsidR="00A3084E" w:rsidRPr="00A3084E" w:rsidRDefault="00A3084E" w:rsidP="00A3084E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084E">
        <w:rPr>
          <w:rFonts w:ascii="Helvetica" w:eastAsia="Times New Roman" w:hAnsi="Helvetica" w:cs="Times New Roman"/>
          <w:noProof/>
          <w:color w:val="000000"/>
          <w:sz w:val="24"/>
          <w:szCs w:val="24"/>
        </w:rPr>
        <w:drawing>
          <wp:inline distT="0" distB="0" distL="0" distR="0" wp14:anchorId="5B9D6846" wp14:editId="40B6269D">
            <wp:extent cx="2705100" cy="2857500"/>
            <wp:effectExtent l="0" t="0" r="0" b="0"/>
            <wp:docPr id="1" name="Рисунок 1" descr="Пат и нич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т и ничь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4E" w:rsidRPr="00A3084E" w:rsidRDefault="00A3084E" w:rsidP="00A3084E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</w:t>
      </w:r>
      <w:proofErr w:type="gramStart"/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</w:t>
      </w:r>
      <w:proofErr w:type="gramEnd"/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котором возникает ничья это – вечный шах, часто связанный с трехкратной повторение позиции. Позиция ниже, для черных партия практически проиграна, но ход черных.</w:t>
      </w:r>
    </w:p>
    <w:p w:rsidR="00A3084E" w:rsidRPr="00A3084E" w:rsidRDefault="00A3084E" w:rsidP="00A3084E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084E">
        <w:rPr>
          <w:rFonts w:ascii="Helvetica" w:eastAsia="Times New Roman" w:hAnsi="Helvetica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6F41F11" wp14:editId="7E589455">
            <wp:extent cx="2705100" cy="2857500"/>
            <wp:effectExtent l="0" t="0" r="0" b="0"/>
            <wp:docPr id="2" name="Рисунок 2" descr="Пат и нич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т и ничь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4E" w:rsidRPr="00A3084E" w:rsidRDefault="00A3084E" w:rsidP="00A3084E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084E">
        <w:rPr>
          <w:rFonts w:ascii="Helvetica" w:eastAsia="Times New Roman" w:hAnsi="Helvetica" w:cs="Times New Roman"/>
          <w:color w:val="000000"/>
          <w:sz w:val="24"/>
          <w:szCs w:val="24"/>
        </w:rPr>
        <w:t>1...Qf1+ 2.Kh2 Qf2+ 3.Kh1 Qf1+ 4.Kh2 </w:t>
      </w:r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 не выпуская белого короля из ловушки делая ему вечный шах, после чего засчитывается ничья.</w:t>
      </w:r>
    </w:p>
    <w:p w:rsidR="00A3084E" w:rsidRPr="00A3084E" w:rsidRDefault="00A3084E" w:rsidP="00A3084E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видно из примеров путем пата, вечного шаха, трехкратного повторения позиции, можно спастись от поражения. На этом все, если есть вопросы по данной теме </w:t>
      </w:r>
      <w:proofErr w:type="gramStart"/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задавайте</w:t>
      </w:r>
      <w:proofErr w:type="gramEnd"/>
      <w:r w:rsidRPr="00A3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используя форму для комментариев, обязательно на все отвечу.</w:t>
      </w:r>
    </w:p>
    <w:p w:rsidR="00055E4A" w:rsidRPr="006E7600" w:rsidRDefault="00055E4A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055E4A" w:rsidRPr="006E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D4"/>
    <w:rsid w:val="00055E4A"/>
    <w:rsid w:val="00164FD4"/>
    <w:rsid w:val="002E7474"/>
    <w:rsid w:val="00346630"/>
    <w:rsid w:val="006E7600"/>
    <w:rsid w:val="00A3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E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E76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E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E76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choolchess.ru/category/konkursyuroki/dlya-nachinayushhix/urok-9-ferz-v-shaxmata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chess.ru/category/konkursyuroki/dlya-nachinayushhix/urok-5-korol-v-shaxmata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olchess.ru/category/konkursyuroki/dlya-nachinayushhix/urok-15-sila-i-cennost-figu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2020-04-23T06:42:00Z</dcterms:created>
  <dcterms:modified xsi:type="dcterms:W3CDTF">2020-04-23T06:42:00Z</dcterms:modified>
</cp:coreProperties>
</file>