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CC" w:rsidRPr="00A1478D" w:rsidRDefault="003B702D" w:rsidP="00E707C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5B1550" w:rsidRPr="005B1550">
        <w:rPr>
          <w:b/>
          <w:sz w:val="28"/>
          <w:szCs w:val="28"/>
        </w:rPr>
        <w:t>.04.2020 г</w:t>
      </w:r>
      <w:r>
        <w:rPr>
          <w:b/>
          <w:sz w:val="28"/>
          <w:szCs w:val="28"/>
        </w:rPr>
        <w:t xml:space="preserve"> </w:t>
      </w:r>
      <w:r w:rsidR="005B1550">
        <w:t xml:space="preserve"> </w:t>
      </w:r>
      <w:r w:rsidR="005B1550" w:rsidRPr="005B1550">
        <w:rPr>
          <w:sz w:val="28"/>
          <w:szCs w:val="28"/>
        </w:rPr>
        <w:t>Тема</w:t>
      </w:r>
      <w:proofErr w:type="gramStart"/>
      <w:r w:rsidR="005B1550" w:rsidRPr="005B1550">
        <w:rPr>
          <w:sz w:val="28"/>
          <w:szCs w:val="28"/>
        </w:rPr>
        <w:t xml:space="preserve"> :</w:t>
      </w:r>
      <w:proofErr w:type="gramEnd"/>
      <w:r w:rsidR="005B1550" w:rsidRPr="005B1550">
        <w:rPr>
          <w:rFonts w:eastAsia="Tahoma"/>
          <w:color w:val="000000"/>
          <w:sz w:val="28"/>
          <w:szCs w:val="28"/>
        </w:rPr>
        <w:t xml:space="preserve"> </w:t>
      </w:r>
      <w:r w:rsidRPr="00A1478D">
        <w:rPr>
          <w:sz w:val="28"/>
          <w:szCs w:val="28"/>
        </w:rPr>
        <w:t>Совершенствование Приема и передача мяча двумя руками сверху на месте в паре, через сетку</w:t>
      </w:r>
    </w:p>
    <w:p w:rsidR="003B702D" w:rsidRDefault="003B702D" w:rsidP="003B702D">
      <w:pPr>
        <w:shd w:val="clear" w:color="auto" w:fill="F5F8FC"/>
        <w:outlineLvl w:val="0"/>
        <w:rPr>
          <w:rFonts w:ascii="Verdana" w:hAnsi="Verdana"/>
          <w:b/>
          <w:bCs/>
          <w:color w:val="334D67"/>
          <w:kern w:val="36"/>
          <w:sz w:val="42"/>
          <w:szCs w:val="42"/>
        </w:rPr>
      </w:pPr>
    </w:p>
    <w:p w:rsidR="003B702D" w:rsidRPr="003B702D" w:rsidRDefault="003B702D" w:rsidP="003B702D">
      <w:pPr>
        <w:shd w:val="clear" w:color="auto" w:fill="F5F8FC"/>
        <w:outlineLvl w:val="0"/>
        <w:rPr>
          <w:rFonts w:ascii="Verdana" w:hAnsi="Verdana"/>
          <w:b/>
          <w:bCs/>
          <w:color w:val="334D67"/>
          <w:kern w:val="36"/>
          <w:sz w:val="42"/>
          <w:szCs w:val="42"/>
        </w:rPr>
      </w:pPr>
      <w:bookmarkStart w:id="0" w:name="_GoBack"/>
      <w:bookmarkEnd w:id="0"/>
      <w:r w:rsidRPr="003B702D">
        <w:rPr>
          <w:rFonts w:ascii="Verdana" w:hAnsi="Verdana"/>
          <w:b/>
          <w:bCs/>
          <w:color w:val="334D67"/>
          <w:kern w:val="36"/>
          <w:sz w:val="42"/>
          <w:szCs w:val="42"/>
        </w:rPr>
        <w:t>Эстафета через сетку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b/>
          <w:bCs/>
          <w:color w:val="182430"/>
          <w:sz w:val="20"/>
          <w:szCs w:val="20"/>
        </w:rPr>
        <w:t>Задачи:</w:t>
      </w:r>
      <w:r w:rsidRPr="003B702D">
        <w:rPr>
          <w:rFonts w:ascii="Verdana" w:hAnsi="Verdana"/>
          <w:color w:val="182430"/>
          <w:sz w:val="20"/>
          <w:szCs w:val="20"/>
        </w:rPr>
        <w:t> совершенствование техники верхней передачи мяча; отработка техники взаимодействия с партнером в игровых условиях.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b/>
          <w:bCs/>
          <w:color w:val="182430"/>
          <w:sz w:val="20"/>
          <w:szCs w:val="20"/>
        </w:rPr>
        <w:t>Инвентарь:</w:t>
      </w:r>
      <w:r w:rsidRPr="003B702D">
        <w:rPr>
          <w:rFonts w:ascii="Verdana" w:hAnsi="Verdana"/>
          <w:color w:val="182430"/>
          <w:sz w:val="20"/>
          <w:szCs w:val="20"/>
        </w:rPr>
        <w:t> мячи.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b/>
          <w:bCs/>
          <w:color w:val="182430"/>
          <w:sz w:val="20"/>
          <w:szCs w:val="20"/>
        </w:rPr>
        <w:t>Место:</w:t>
      </w:r>
      <w:r w:rsidRPr="003B702D">
        <w:rPr>
          <w:rFonts w:ascii="Verdana" w:hAnsi="Verdana"/>
          <w:color w:val="182430"/>
          <w:sz w:val="20"/>
          <w:szCs w:val="20"/>
        </w:rPr>
        <w:t> волейбольная площадка с натянутой сеткой.</w:t>
      </w:r>
    </w:p>
    <w:p w:rsidR="003B702D" w:rsidRPr="003B702D" w:rsidRDefault="003B702D" w:rsidP="003B702D">
      <w:pPr>
        <w:shd w:val="clear" w:color="auto" w:fill="F5F8FC"/>
        <w:outlineLvl w:val="1"/>
        <w:rPr>
          <w:rFonts w:ascii="Verdana" w:hAnsi="Verdana"/>
          <w:b/>
          <w:bCs/>
          <w:color w:val="334D67"/>
          <w:sz w:val="27"/>
          <w:szCs w:val="27"/>
        </w:rPr>
      </w:pPr>
      <w:r w:rsidRPr="003B702D">
        <w:rPr>
          <w:rFonts w:ascii="Verdana" w:hAnsi="Verdana"/>
          <w:b/>
          <w:bCs/>
          <w:color w:val="334D67"/>
          <w:sz w:val="27"/>
          <w:szCs w:val="27"/>
        </w:rPr>
        <w:t>Построение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noProof/>
          <w:color w:val="182430"/>
          <w:sz w:val="20"/>
          <w:szCs w:val="20"/>
        </w:rPr>
        <w:drawing>
          <wp:inline distT="0" distB="0" distL="0" distR="0" wp14:anchorId="11A25CCA" wp14:editId="1CCE5D85">
            <wp:extent cx="2857500" cy="3810000"/>
            <wp:effectExtent l="0" t="0" r="0" b="0"/>
            <wp:docPr id="1" name="Рисунок 1" descr="Эстафета через сетку - спортивная игра (описание, правила, рекомендац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тафета через сетку - спортивная игра (описание, правила, рекомендации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Расшифровку значков смотрите в </w:t>
      </w:r>
      <w:hyperlink r:id="rId6" w:tooltip="Условные обозначения на рисунках к играм, эстафетам и заданиям на уроках физкультуры" w:history="1">
        <w:r w:rsidRPr="003B702D">
          <w:rPr>
            <w:rFonts w:ascii="Verdana" w:hAnsi="Verdana"/>
            <w:color w:val="1D5790"/>
            <w:sz w:val="20"/>
            <w:szCs w:val="20"/>
            <w:u w:val="single"/>
          </w:rPr>
          <w:t>Условных обозначениях</w:t>
        </w:r>
      </w:hyperlink>
      <w:r w:rsidRPr="003B702D">
        <w:rPr>
          <w:rFonts w:ascii="Verdana" w:hAnsi="Verdana"/>
          <w:color w:val="182430"/>
          <w:sz w:val="20"/>
          <w:szCs w:val="20"/>
        </w:rPr>
        <w:t>.</w:t>
      </w:r>
    </w:p>
    <w:p w:rsidR="003B702D" w:rsidRPr="003B702D" w:rsidRDefault="003B702D" w:rsidP="003B702D">
      <w:pPr>
        <w:shd w:val="clear" w:color="auto" w:fill="F5F8FC"/>
        <w:outlineLvl w:val="1"/>
        <w:rPr>
          <w:rFonts w:ascii="Verdana" w:hAnsi="Verdana"/>
          <w:b/>
          <w:bCs/>
          <w:color w:val="334D67"/>
          <w:sz w:val="27"/>
          <w:szCs w:val="27"/>
        </w:rPr>
      </w:pPr>
      <w:r w:rsidRPr="003B702D">
        <w:rPr>
          <w:rFonts w:ascii="Verdana" w:hAnsi="Verdana"/>
          <w:b/>
          <w:bCs/>
          <w:color w:val="334D67"/>
          <w:sz w:val="27"/>
          <w:szCs w:val="27"/>
        </w:rPr>
        <w:t>Содержание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Каждая команда строится в две колонны, которые располагаются лицом друг к другу на разных сторонах площадки.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Первые игроки находятся на линии передачи.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По сигналу преподавателя они передают мяч двумя руками сверху через сетку, а сами убегают в конец своей колонны.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То же выполняют на противоположной стороне.</w:t>
      </w:r>
    </w:p>
    <w:p w:rsidR="003B702D" w:rsidRPr="003B702D" w:rsidRDefault="003B702D" w:rsidP="003B702D">
      <w:pPr>
        <w:shd w:val="clear" w:color="auto" w:fill="F5F8FC"/>
        <w:outlineLvl w:val="1"/>
        <w:rPr>
          <w:rFonts w:ascii="Verdana" w:hAnsi="Verdana"/>
          <w:b/>
          <w:bCs/>
          <w:color w:val="334D67"/>
          <w:sz w:val="27"/>
          <w:szCs w:val="27"/>
        </w:rPr>
      </w:pPr>
      <w:r w:rsidRPr="003B702D">
        <w:rPr>
          <w:rFonts w:ascii="Verdana" w:hAnsi="Verdana"/>
          <w:b/>
          <w:bCs/>
          <w:color w:val="334D67"/>
          <w:sz w:val="27"/>
          <w:szCs w:val="27"/>
        </w:rPr>
        <w:t>Правила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Команда, допустившая ошибку, повторяет передачу.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Побеждает команда, раньше закончившая эстафету.</w:t>
      </w:r>
    </w:p>
    <w:p w:rsidR="003B702D" w:rsidRPr="003B702D" w:rsidRDefault="003B702D" w:rsidP="003B702D">
      <w:pPr>
        <w:shd w:val="clear" w:color="auto" w:fill="F5F8FC"/>
        <w:outlineLvl w:val="1"/>
        <w:rPr>
          <w:rFonts w:ascii="Verdana" w:hAnsi="Verdana"/>
          <w:b/>
          <w:bCs/>
          <w:color w:val="334D67"/>
          <w:sz w:val="27"/>
          <w:szCs w:val="27"/>
        </w:rPr>
      </w:pPr>
      <w:r w:rsidRPr="003B702D">
        <w:rPr>
          <w:rFonts w:ascii="Verdana" w:hAnsi="Verdana"/>
          <w:b/>
          <w:bCs/>
          <w:color w:val="334D67"/>
          <w:sz w:val="27"/>
          <w:szCs w:val="27"/>
        </w:rPr>
        <w:t>ОМУ</w:t>
      </w:r>
    </w:p>
    <w:p w:rsidR="003B702D" w:rsidRPr="003B702D" w:rsidRDefault="003B702D" w:rsidP="003B702D">
      <w:pPr>
        <w:shd w:val="clear" w:color="auto" w:fill="F5F8FC"/>
        <w:rPr>
          <w:rFonts w:ascii="Verdana" w:hAnsi="Verdana"/>
          <w:color w:val="182430"/>
          <w:sz w:val="20"/>
          <w:szCs w:val="20"/>
        </w:rPr>
      </w:pPr>
      <w:r w:rsidRPr="003B702D">
        <w:rPr>
          <w:rFonts w:ascii="Verdana" w:hAnsi="Verdana"/>
          <w:color w:val="182430"/>
          <w:sz w:val="20"/>
          <w:szCs w:val="20"/>
        </w:rPr>
        <w:t>Вначале учащиеся могут осваивать верхнюю передачу, затем нижнюю, после этого — комбинацию из этих передач.</w:t>
      </w:r>
    </w:p>
    <w:p w:rsidR="005B1550" w:rsidRPr="005B1550" w:rsidRDefault="005B1550">
      <w:pPr>
        <w:rPr>
          <w:sz w:val="28"/>
          <w:szCs w:val="28"/>
        </w:rPr>
      </w:pPr>
    </w:p>
    <w:sectPr w:rsidR="005B1550" w:rsidRPr="005B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89"/>
    <w:rsid w:val="002E7474"/>
    <w:rsid w:val="003B702D"/>
    <w:rsid w:val="005B1550"/>
    <w:rsid w:val="00E707CC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melscouts.com/uslovnye-oboznacheniy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2020-04-23T16:31:00Z</dcterms:created>
  <dcterms:modified xsi:type="dcterms:W3CDTF">2020-04-23T16:31:00Z</dcterms:modified>
</cp:coreProperties>
</file>