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F87" w:rsidRDefault="00222F87" w:rsidP="00222F87">
      <w:r>
        <w:t>Доноведение 2 класс Внеурочная деятельность</w:t>
      </w:r>
    </w:p>
    <w:p w:rsidR="00222F87" w:rsidRDefault="00222F87" w:rsidP="00222F87">
      <w:r>
        <w:t xml:space="preserve"> 14.05 Рабочая тетрадь стр 68-69</w:t>
      </w:r>
      <w:bookmarkStart w:id="0" w:name="_GoBack"/>
      <w:bookmarkEnd w:id="0"/>
      <w:r>
        <w:t xml:space="preserve"> задания</w:t>
      </w:r>
    </w:p>
    <w:p w:rsidR="002B064B" w:rsidRDefault="002B064B"/>
    <w:sectPr w:rsidR="002B0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F87"/>
    <w:rsid w:val="00222F87"/>
    <w:rsid w:val="002B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30FDA"/>
  <w15:chartTrackingRefBased/>
  <w15:docId w15:val="{6D114082-F6CA-43A5-A5A5-5C1EE97E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F8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2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2020-05-07T18:16:00Z</dcterms:created>
  <dcterms:modified xsi:type="dcterms:W3CDTF">2020-05-07T18:17:00Z</dcterms:modified>
</cp:coreProperties>
</file>