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Pr="00367617" w:rsidRDefault="00367617" w:rsidP="00367617">
      <w:pPr>
        <w:pStyle w:val="a3"/>
      </w:pPr>
      <w:r w:rsidRPr="00367617">
        <w:t>15.05.2020 г</w:t>
      </w:r>
      <w:r w:rsidRPr="00367617">
        <w:tab/>
        <w:t xml:space="preserve"> Тема   Разучивание народных игр. Игра "Горелки".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b/>
          <w:bCs/>
          <w:color w:val="72AA41"/>
        </w:rPr>
      </w:pPr>
      <w:r w:rsidRPr="00367617">
        <w:rPr>
          <w:rFonts w:ascii="Arial" w:eastAsia="Times New Roman" w:hAnsi="Arial" w:cs="Arial"/>
          <w:b/>
          <w:bCs/>
          <w:color w:val="72AA41"/>
        </w:rPr>
        <w:t>Старинная русская народная игра «Горелки»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color w:val="000000"/>
        </w:rPr>
      </w:pPr>
      <w:r w:rsidRPr="00367617">
        <w:rPr>
          <w:rFonts w:ascii="Arial" w:eastAsia="Times New Roman" w:hAnsi="Arial" w:cs="Arial"/>
          <w:color w:val="000000"/>
        </w:rPr>
        <w:t>Считалкой выбирают водящего-горелку. Остальные игроки делятся на пары. Традиционно, в каждой паре девушка и юноша или мальчик и девочка. Но играя сегодня с детьми этого правила можно и не придерживаться. Пары встают друг за другом, а перед ними, примерно за три-пять метров от первой пары встает «</w:t>
      </w:r>
      <w:proofErr w:type="spellStart"/>
      <w:r w:rsidRPr="00367617">
        <w:rPr>
          <w:rFonts w:ascii="Arial" w:eastAsia="Times New Roman" w:hAnsi="Arial" w:cs="Arial"/>
          <w:color w:val="000000"/>
        </w:rPr>
        <w:t>горельщик</w:t>
      </w:r>
      <w:proofErr w:type="spellEnd"/>
      <w:r w:rsidRPr="00367617">
        <w:rPr>
          <w:rFonts w:ascii="Arial" w:eastAsia="Times New Roman" w:hAnsi="Arial" w:cs="Arial"/>
          <w:color w:val="000000"/>
        </w:rPr>
        <w:t>». Это расстояние обозначают чертой. Все дети хором произносят слова: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i/>
          <w:iCs/>
          <w:color w:val="0F1608"/>
        </w:rPr>
      </w:pPr>
      <w:r w:rsidRPr="00367617">
        <w:rPr>
          <w:rFonts w:ascii="Arial" w:eastAsia="Times New Roman" w:hAnsi="Arial" w:cs="Arial"/>
          <w:i/>
          <w:iCs/>
          <w:color w:val="0F1608"/>
        </w:rPr>
        <w:t>Гори-гори ясно, чтобы не погасло</w:t>
      </w:r>
      <w:proofErr w:type="gramStart"/>
      <w:r w:rsidRPr="00367617">
        <w:rPr>
          <w:rFonts w:ascii="Arial" w:eastAsia="Times New Roman" w:hAnsi="Arial" w:cs="Arial"/>
          <w:i/>
          <w:iCs/>
          <w:color w:val="0F1608"/>
        </w:rPr>
        <w:br/>
        <w:t>Г</w:t>
      </w:r>
      <w:proofErr w:type="gramEnd"/>
      <w:r w:rsidRPr="00367617">
        <w:rPr>
          <w:rFonts w:ascii="Arial" w:eastAsia="Times New Roman" w:hAnsi="Arial" w:cs="Arial"/>
          <w:i/>
          <w:iCs/>
          <w:color w:val="0F1608"/>
        </w:rPr>
        <w:t>лянь на небо, направо-налево,</w:t>
      </w:r>
      <w:r w:rsidRPr="00367617">
        <w:rPr>
          <w:rFonts w:ascii="Arial" w:eastAsia="Times New Roman" w:hAnsi="Arial" w:cs="Arial"/>
          <w:i/>
          <w:iCs/>
          <w:color w:val="0F1608"/>
        </w:rPr>
        <w:br/>
        <w:t>Птички летят, колокольчики звенят!</w:t>
      </w:r>
      <w:r w:rsidRPr="00367617">
        <w:rPr>
          <w:rFonts w:ascii="Arial" w:eastAsia="Times New Roman" w:hAnsi="Arial" w:cs="Arial"/>
          <w:i/>
          <w:iCs/>
          <w:color w:val="0F1608"/>
        </w:rPr>
        <w:br/>
        <w:t>Гори, не воронь, беги как огонь!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color w:val="000000"/>
        </w:rPr>
      </w:pPr>
      <w:r w:rsidRPr="00367617">
        <w:rPr>
          <w:rFonts w:ascii="Arial" w:eastAsia="Times New Roman" w:hAnsi="Arial" w:cs="Arial"/>
          <w:color w:val="000000"/>
        </w:rPr>
        <w:t>Как только прозвучали слова «беги как огонь!», последняя пара должна рассоединить руки и бежать по разные стороны колонны. Их задача – опять взяться за руки. Но сделать они это могут, только после того, как пересекут черту, где стоит «</w:t>
      </w:r>
      <w:proofErr w:type="spellStart"/>
      <w:r w:rsidRPr="00367617">
        <w:rPr>
          <w:rFonts w:ascii="Arial" w:eastAsia="Times New Roman" w:hAnsi="Arial" w:cs="Arial"/>
          <w:color w:val="000000"/>
        </w:rPr>
        <w:t>горельщик</w:t>
      </w:r>
      <w:proofErr w:type="spellEnd"/>
      <w:r w:rsidRPr="00367617">
        <w:rPr>
          <w:rFonts w:ascii="Arial" w:eastAsia="Times New Roman" w:hAnsi="Arial" w:cs="Arial"/>
          <w:color w:val="000000"/>
        </w:rPr>
        <w:t>». «</w:t>
      </w:r>
      <w:proofErr w:type="spellStart"/>
      <w:r w:rsidRPr="00367617">
        <w:rPr>
          <w:rFonts w:ascii="Arial" w:eastAsia="Times New Roman" w:hAnsi="Arial" w:cs="Arial"/>
          <w:color w:val="000000"/>
        </w:rPr>
        <w:t>Горельщик</w:t>
      </w:r>
      <w:proofErr w:type="spellEnd"/>
      <w:r w:rsidRPr="00367617">
        <w:rPr>
          <w:rFonts w:ascii="Arial" w:eastAsia="Times New Roman" w:hAnsi="Arial" w:cs="Arial"/>
          <w:color w:val="000000"/>
        </w:rPr>
        <w:t>» старается не допустить этого и поймать кого-нибудь из пары. Если ему это удается, то он с пойманным игроком становится первой парой, а оставшийся в одиночестве игрок становится новым «горелкой». Если пара смогла соединиться, то она становятся первой в колонну, а «гореть» продолжает все тот же водящий. Если «</w:t>
      </w:r>
      <w:proofErr w:type="spellStart"/>
      <w:r w:rsidRPr="00367617">
        <w:rPr>
          <w:rFonts w:ascii="Arial" w:eastAsia="Times New Roman" w:hAnsi="Arial" w:cs="Arial"/>
          <w:color w:val="000000"/>
        </w:rPr>
        <w:t>горельщик</w:t>
      </w:r>
      <w:proofErr w:type="spellEnd"/>
      <w:r w:rsidRPr="00367617">
        <w:rPr>
          <w:rFonts w:ascii="Arial" w:eastAsia="Times New Roman" w:hAnsi="Arial" w:cs="Arial"/>
          <w:color w:val="000000"/>
        </w:rPr>
        <w:t>» долго не может никого поймать, его поддразнивают: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i/>
          <w:iCs/>
          <w:color w:val="0F1608"/>
        </w:rPr>
      </w:pPr>
      <w:r w:rsidRPr="00367617">
        <w:rPr>
          <w:rFonts w:ascii="Arial" w:eastAsia="Times New Roman" w:hAnsi="Arial" w:cs="Arial"/>
          <w:i/>
          <w:iCs/>
          <w:color w:val="0F1608"/>
        </w:rPr>
        <w:t>Гори, не спи</w:t>
      </w:r>
      <w:proofErr w:type="gramStart"/>
      <w:r w:rsidRPr="00367617">
        <w:rPr>
          <w:rFonts w:ascii="Arial" w:eastAsia="Times New Roman" w:hAnsi="Arial" w:cs="Arial"/>
          <w:i/>
          <w:iCs/>
          <w:color w:val="0F1608"/>
        </w:rPr>
        <w:br/>
        <w:t>С</w:t>
      </w:r>
      <w:proofErr w:type="gramEnd"/>
      <w:r w:rsidRPr="00367617">
        <w:rPr>
          <w:rFonts w:ascii="Arial" w:eastAsia="Times New Roman" w:hAnsi="Arial" w:cs="Arial"/>
          <w:i/>
          <w:iCs/>
          <w:color w:val="0F1608"/>
        </w:rPr>
        <w:t>горишь, смотри!</w:t>
      </w:r>
      <w:r w:rsidRPr="00367617">
        <w:rPr>
          <w:rFonts w:ascii="Arial" w:eastAsia="Times New Roman" w:hAnsi="Arial" w:cs="Arial"/>
          <w:i/>
          <w:iCs/>
          <w:color w:val="0F1608"/>
        </w:rPr>
        <w:br/>
        <w:t>В огне стоишь,</w:t>
      </w:r>
      <w:r w:rsidRPr="00367617">
        <w:rPr>
          <w:rFonts w:ascii="Arial" w:eastAsia="Times New Roman" w:hAnsi="Arial" w:cs="Arial"/>
          <w:i/>
          <w:iCs/>
          <w:color w:val="0F1608"/>
        </w:rPr>
        <w:br/>
        <w:t>Совсем сгоришь!</w:t>
      </w:r>
    </w:p>
    <w:p w:rsidR="00367617" w:rsidRPr="00367617" w:rsidRDefault="00367617" w:rsidP="00367617">
      <w:pPr>
        <w:pStyle w:val="a3"/>
        <w:rPr>
          <w:rFonts w:ascii="Arial" w:eastAsia="Times New Roman" w:hAnsi="Arial" w:cs="Arial"/>
          <w:color w:val="000000"/>
        </w:rPr>
      </w:pPr>
      <w:r w:rsidRPr="00367617">
        <w:rPr>
          <w:rFonts w:ascii="Arial" w:eastAsia="Times New Roman" w:hAnsi="Arial" w:cs="Arial"/>
          <w:color w:val="000000"/>
        </w:rPr>
        <w:t>Если в старинную русскую игру «Горелки» играют подростки 13-17 лет, то правила можно чуть-чуть изменить – чтобы было интереснее. Пары составляются обязательно смешанные девушка-юноша. Водящи</w:t>
      </w:r>
      <w:proofErr w:type="gramStart"/>
      <w:r w:rsidRPr="00367617">
        <w:rPr>
          <w:rFonts w:ascii="Arial" w:eastAsia="Times New Roman" w:hAnsi="Arial" w:cs="Arial"/>
          <w:color w:val="000000"/>
        </w:rPr>
        <w:t>м-</w:t>
      </w:r>
      <w:proofErr w:type="gramEnd"/>
      <w:r w:rsidRPr="00367617">
        <w:rPr>
          <w:rFonts w:ascii="Arial" w:eastAsia="Times New Roman" w:hAnsi="Arial" w:cs="Arial"/>
          <w:color w:val="000000"/>
        </w:rPr>
        <w:t xml:space="preserve">«горелкой» выбирают обязательно юношу. </w:t>
      </w:r>
      <w:proofErr w:type="gramStart"/>
      <w:r w:rsidRPr="00367617">
        <w:rPr>
          <w:rFonts w:ascii="Arial" w:eastAsia="Times New Roman" w:hAnsi="Arial" w:cs="Arial"/>
          <w:color w:val="000000"/>
        </w:rPr>
        <w:t>Водящий обязательно должен гнаться за юношей из убегающий пары.</w:t>
      </w:r>
      <w:proofErr w:type="gramEnd"/>
      <w:r w:rsidRPr="00367617">
        <w:rPr>
          <w:rFonts w:ascii="Arial" w:eastAsia="Times New Roman" w:hAnsi="Arial" w:cs="Arial"/>
          <w:color w:val="000000"/>
        </w:rPr>
        <w:t xml:space="preserve"> Если он его догнал – то встает в пару с девушкой. А пойманный будет водить. Линию, за которой может соединиться убегающая пара, относят подальше – метров на пятнадцать от колонны игроков.</w:t>
      </w:r>
    </w:p>
    <w:p w:rsidR="00367617" w:rsidRDefault="00367617" w:rsidP="00367617">
      <w:pPr>
        <w:tabs>
          <w:tab w:val="left" w:pos="2055"/>
        </w:tabs>
      </w:pPr>
    </w:p>
    <w:p w:rsidR="00367617" w:rsidRPr="00367617" w:rsidRDefault="00367617" w:rsidP="00367617">
      <w:pPr>
        <w:shd w:val="clear" w:color="auto" w:fill="FFFFFF" w:themeFill="background1"/>
        <w:tabs>
          <w:tab w:val="left" w:pos="2055"/>
        </w:tabs>
      </w:pPr>
      <w:r>
        <w:tab/>
      </w:r>
      <w:bookmarkStart w:id="0" w:name="_GoBack"/>
      <w:bookmarkEnd w:id="0"/>
    </w:p>
    <w:sectPr w:rsidR="00367617" w:rsidRPr="0036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49"/>
    <w:rsid w:val="002E7474"/>
    <w:rsid w:val="00367617"/>
    <w:rsid w:val="00A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6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506">
          <w:blockQuote w:val="1"/>
          <w:marLeft w:val="750"/>
          <w:marRight w:val="150"/>
          <w:marTop w:val="150"/>
          <w:marBottom w:val="150"/>
          <w:divBdr>
            <w:top w:val="single" w:sz="6" w:space="0" w:color="85D8FF"/>
            <w:left w:val="single" w:sz="6" w:space="28" w:color="85D8FF"/>
            <w:bottom w:val="single" w:sz="6" w:space="0" w:color="85D8FF"/>
            <w:right w:val="single" w:sz="6" w:space="0" w:color="85D8FF"/>
          </w:divBdr>
        </w:div>
        <w:div w:id="1537156315">
          <w:blockQuote w:val="1"/>
          <w:marLeft w:val="750"/>
          <w:marRight w:val="150"/>
          <w:marTop w:val="150"/>
          <w:marBottom w:val="150"/>
          <w:divBdr>
            <w:top w:val="single" w:sz="6" w:space="0" w:color="85D8FF"/>
            <w:left w:val="single" w:sz="6" w:space="28" w:color="85D8FF"/>
            <w:bottom w:val="single" w:sz="6" w:space="0" w:color="85D8FF"/>
            <w:right w:val="single" w:sz="6" w:space="0" w:color="85D8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2020-05-10T06:05:00Z</dcterms:created>
  <dcterms:modified xsi:type="dcterms:W3CDTF">2020-05-10T06:05:00Z</dcterms:modified>
</cp:coreProperties>
</file>