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B8" w:rsidRDefault="00FC78B8" w:rsidP="00FC78B8">
      <w:pPr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МБОУ Усть-Мечетинская ООШ</w:t>
      </w:r>
    </w:p>
    <w:p w:rsidR="00FC78B8" w:rsidRDefault="00FC78B8" w:rsidP="00FC78B8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наставничества «УЧИТЕЛЬ - УЧЕНИК»</w:t>
      </w:r>
    </w:p>
    <w:p w:rsidR="00FC78B8" w:rsidRDefault="00781182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 2021 – 2024</w:t>
      </w:r>
      <w:r w:rsidR="00FC78B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b/>
            <w:sz w:val="32"/>
            <w:szCs w:val="32"/>
          </w:rPr>
          <w:t>2021 г</w:t>
        </w:r>
      </w:smartTag>
      <w:r>
        <w:rPr>
          <w:rFonts w:ascii="Times New Roman" w:hAnsi="Times New Roman"/>
          <w:b/>
          <w:sz w:val="32"/>
          <w:szCs w:val="32"/>
        </w:rPr>
        <w:t>.</w:t>
      </w:r>
    </w:p>
    <w:p w:rsidR="00FC78B8" w:rsidRDefault="00FC78B8" w:rsidP="00FC78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       </w:t>
      </w:r>
      <w:r>
        <w:rPr>
          <w:sz w:val="28"/>
          <w:szCs w:val="28"/>
        </w:rPr>
        <w:t>Одной из главных проблем, которую приходится решать педагогам нашей школы, — это работа со слабоуспевающими учащимися.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«Целевой моделью наставничества» в МБОУ Усть-Мечетинской ООШ разработана Программа наставничества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УЧИТЕЛЬ – УЧЕНИК», </w:t>
      </w:r>
      <w:r>
        <w:rPr>
          <w:rFonts w:ascii="Times New Roman" w:hAnsi="Times New Roman"/>
          <w:sz w:val="28"/>
          <w:szCs w:val="28"/>
          <w:lang w:eastAsia="ru-RU"/>
        </w:rPr>
        <w:t>осуществляющая образовательную деятельность по  общеобразовательным программам. Программа 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7" w:history="1">
        <w:r>
          <w:rPr>
            <w:rStyle w:val="a3"/>
            <w:sz w:val="28"/>
            <w:szCs w:val="28"/>
            <w:lang w:eastAsia="ru-RU"/>
          </w:rPr>
          <w:t xml:space="preserve"> национального проекта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>
          <w:rPr>
            <w:rStyle w:val="a3"/>
            <w:sz w:val="28"/>
            <w:szCs w:val="28"/>
            <w:lang w:eastAsia="ru-RU"/>
          </w:rPr>
          <w:t>«Образование».</w:t>
        </w:r>
      </w:hyperlink>
    </w:p>
    <w:p w:rsidR="00FC78B8" w:rsidRDefault="00FC78B8" w:rsidP="00FC78B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 </w:t>
      </w:r>
      <w:r>
        <w:rPr>
          <w:b/>
          <w:bCs/>
          <w:sz w:val="28"/>
          <w:szCs w:val="28"/>
          <w:lang w:eastAsia="en-US"/>
        </w:rPr>
        <w:t>Актуальность </w:t>
      </w:r>
      <w:r>
        <w:rPr>
          <w:sz w:val="28"/>
          <w:szCs w:val="28"/>
          <w:shd w:val="clear" w:color="auto" w:fill="FFFFFF"/>
          <w:lang w:eastAsia="en-US"/>
        </w:rPr>
        <w:t>программы заключается в том, что</w:t>
      </w:r>
      <w:r>
        <w:rPr>
          <w:sz w:val="28"/>
          <w:szCs w:val="28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FC78B8" w:rsidRDefault="00FC78B8" w:rsidP="00FC78B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rStyle w:val="c20"/>
          <w:b/>
          <w:bCs/>
          <w:sz w:val="28"/>
          <w:szCs w:val="28"/>
          <w:shd w:val="clear" w:color="auto" w:fill="FFFFFF"/>
        </w:rPr>
        <w:t>Педагогическая целесообразность программы</w:t>
      </w:r>
      <w:r>
        <w:rPr>
          <w:rStyle w:val="c10"/>
          <w:sz w:val="28"/>
          <w:szCs w:val="28"/>
          <w:shd w:val="clear" w:color="auto" w:fill="FFFFFF"/>
        </w:rPr>
        <w:t xml:space="preserve"> заключается в</w:t>
      </w:r>
      <w:r>
        <w:rPr>
          <w:sz w:val="28"/>
          <w:szCs w:val="28"/>
          <w:shd w:val="clear" w:color="auto" w:fill="FFFFFF"/>
        </w:rPr>
        <w:t> необходимости специальной «поддерживающей» работы, помогающей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FC78B8" w:rsidRDefault="00FC78B8" w:rsidP="00FC78B8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Внедрение Программы наставничества в МБОУ Усть-Мечетинскую ООШ обеспечит системность и преемственность наставнических отношений.</w:t>
      </w: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наставничества «учитель – ученик»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Предполагает взаимодействие педагогов (учитель) и обучающихся (ученик) МБОУ Усть-Мечетинской ООШ.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успеваемости и качества знаний обучающегося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возможных причин снижения успеваемости и качества знаний обучающегося;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ликвидация пробелов у учащихся в обучении 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успешного индивидуального развития ребенка;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создание ситуации успеха, наиболее эффективного стимула познавательной деятельности;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пробуждение природной любознательности;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максимально благожелательных отношений учителя и учащихся  к слабому ученику;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:rsidR="00FC78B8" w:rsidRDefault="00FC78B8" w:rsidP="00FC78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:rsidR="00FC78B8" w:rsidRDefault="00FC78B8" w:rsidP="00FC78B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C78B8" w:rsidRDefault="00FC78B8" w:rsidP="00FC78B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C78B8" w:rsidRDefault="00FC78B8" w:rsidP="00FC78B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/>
          <w:b/>
          <w:sz w:val="28"/>
          <w:szCs w:val="28"/>
        </w:rPr>
        <w:t>Нормативные основы модели наставничества</w:t>
      </w:r>
    </w:p>
    <w:p w:rsidR="00FC78B8" w:rsidRDefault="00FC78B8" w:rsidP="00FC78B8">
      <w:pPr>
        <w:pStyle w:val="3"/>
        <w:shd w:val="clear" w:color="auto" w:fill="auto"/>
        <w:spacing w:before="0" w:after="0" w:line="276" w:lineRule="auto"/>
        <w:ind w:right="20" w:firstLine="0"/>
        <w:jc w:val="both"/>
        <w:rPr>
          <w:sz w:val="28"/>
          <w:szCs w:val="28"/>
        </w:rPr>
      </w:pP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акты Российской Федерации.</w:t>
      </w:r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9" w:history="1">
        <w:r w:rsidR="00FC78B8">
          <w:rPr>
            <w:rStyle w:val="a3"/>
            <w:sz w:val="28"/>
            <w:szCs w:val="28"/>
          </w:rPr>
          <w:t xml:space="preserve"> Конституция Российской Федерации.</w:t>
        </w:r>
      </w:hyperlink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C78B8">
          <w:rPr>
            <w:rStyle w:val="a3"/>
            <w:sz w:val="28"/>
            <w:szCs w:val="28"/>
          </w:rPr>
          <w:t xml:space="preserve"> Федеральный закон от 29 декабря 2012 г. </w:t>
        </w:r>
        <w:r w:rsidR="00FC78B8">
          <w:rPr>
            <w:rStyle w:val="a3"/>
            <w:sz w:val="28"/>
            <w:szCs w:val="28"/>
            <w:lang w:val="en-US"/>
          </w:rPr>
          <w:t>N</w:t>
        </w:r>
        <w:r w:rsidR="00FC78B8" w:rsidRPr="00FC78B8">
          <w:rPr>
            <w:rStyle w:val="a3"/>
            <w:sz w:val="28"/>
            <w:szCs w:val="28"/>
          </w:rPr>
          <w:t xml:space="preserve"> </w:t>
        </w:r>
        <w:r w:rsidR="00FC78B8">
          <w:rPr>
            <w:rStyle w:val="a3"/>
            <w:sz w:val="28"/>
            <w:szCs w:val="28"/>
          </w:rPr>
          <w:t>273-ФЗ "Об образовании в Российской</w:t>
        </w:r>
      </w:hyperlink>
      <w:r w:rsidR="00FC78B8">
        <w:rPr>
          <w:sz w:val="28"/>
          <w:szCs w:val="28"/>
        </w:rPr>
        <w:t xml:space="preserve"> </w:t>
      </w:r>
      <w:hyperlink r:id="rId11" w:history="1">
        <w:r w:rsidR="00FC78B8">
          <w:rPr>
            <w:rStyle w:val="a3"/>
            <w:sz w:val="28"/>
            <w:szCs w:val="28"/>
          </w:rPr>
          <w:t>Федерации".</w:t>
        </w:r>
      </w:hyperlink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2" w:history="1">
        <w:r w:rsidR="00FC78B8">
          <w:rPr>
            <w:rStyle w:val="a3"/>
            <w:sz w:val="28"/>
            <w:szCs w:val="28"/>
          </w:rPr>
          <w:t xml:space="preserve"> Основы государственной молодежной политики Российской Федерации на период до</w:t>
        </w:r>
      </w:hyperlink>
      <w:r w:rsidR="00FC78B8">
        <w:rPr>
          <w:sz w:val="28"/>
          <w:szCs w:val="28"/>
        </w:rPr>
        <w:t xml:space="preserve"> </w:t>
      </w:r>
      <w:hyperlink r:id="rId13" w:history="1">
        <w:r w:rsidR="00FC78B8">
          <w:rPr>
            <w:rStyle w:val="a3"/>
            <w:sz w:val="28"/>
            <w:szCs w:val="28"/>
          </w:rPr>
          <w:t>2025 года,</w:t>
        </w:r>
      </w:hyperlink>
      <w:r w:rsidR="00FC78B8">
        <w:rPr>
          <w:sz w:val="28"/>
          <w:szCs w:val="28"/>
        </w:rPr>
        <w:t xml:space="preserve"> утвержденные</w:t>
      </w:r>
      <w:hyperlink r:id="rId14" w:history="1">
        <w:r w:rsidR="00FC78B8">
          <w:rPr>
            <w:rStyle w:val="a3"/>
            <w:sz w:val="28"/>
            <w:szCs w:val="28"/>
          </w:rPr>
          <w:t xml:space="preserve"> распоряжением Правительства Российской Федерации от 29</w:t>
        </w:r>
      </w:hyperlink>
      <w:r w:rsidR="00FC78B8">
        <w:rPr>
          <w:sz w:val="28"/>
          <w:szCs w:val="28"/>
        </w:rPr>
        <w:t xml:space="preserve"> </w:t>
      </w:r>
      <w:hyperlink r:id="rId15" w:history="1">
        <w:r w:rsidR="00FC78B8">
          <w:rPr>
            <w:rStyle w:val="a3"/>
            <w:sz w:val="28"/>
            <w:szCs w:val="28"/>
          </w:rPr>
          <w:t xml:space="preserve">ноября 2014 г. </w:t>
        </w:r>
        <w:r w:rsidR="00FC78B8">
          <w:rPr>
            <w:rStyle w:val="a3"/>
            <w:sz w:val="28"/>
            <w:szCs w:val="28"/>
            <w:lang w:val="en-US"/>
          </w:rPr>
          <w:t>N</w:t>
        </w:r>
        <w:r w:rsidR="00FC78B8" w:rsidRPr="00FC78B8">
          <w:rPr>
            <w:rStyle w:val="a3"/>
            <w:sz w:val="28"/>
            <w:szCs w:val="28"/>
          </w:rPr>
          <w:t xml:space="preserve"> </w:t>
        </w:r>
        <w:r w:rsidR="00FC78B8">
          <w:rPr>
            <w:rStyle w:val="a3"/>
            <w:sz w:val="28"/>
            <w:szCs w:val="28"/>
          </w:rPr>
          <w:t>2403-р.</w:t>
        </w:r>
      </w:hyperlink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6" w:history="1">
        <w:r w:rsidR="00FC78B8">
          <w:rPr>
            <w:rStyle w:val="a3"/>
            <w:sz w:val="28"/>
            <w:szCs w:val="28"/>
          </w:rPr>
          <w:t xml:space="preserve"> Стратегия развития воспитания в Российской Федерации до 2025 года</w:t>
        </w:r>
      </w:hyperlink>
      <w:r w:rsidR="00FC78B8">
        <w:rPr>
          <w:sz w:val="28"/>
          <w:szCs w:val="28"/>
        </w:rPr>
        <w:t xml:space="preserve"> (утвержденная</w:t>
      </w:r>
      <w:hyperlink r:id="rId17" w:history="1">
        <w:r w:rsidR="00FC78B8">
          <w:rPr>
            <w:rStyle w:val="a3"/>
            <w:sz w:val="28"/>
            <w:szCs w:val="28"/>
          </w:rPr>
          <w:t xml:space="preserve"> распоряжением Правительства Российской Федерации от 29 мая 2015 г.</w:t>
        </w:r>
      </w:hyperlink>
      <w:r w:rsidR="00FC78B8">
        <w:rPr>
          <w:sz w:val="28"/>
          <w:szCs w:val="28"/>
        </w:rPr>
        <w:t xml:space="preserve"> </w:t>
      </w:r>
      <w:hyperlink r:id="rId18" w:history="1">
        <w:r w:rsidR="00FC78B8">
          <w:rPr>
            <w:rStyle w:val="a3"/>
            <w:sz w:val="28"/>
            <w:szCs w:val="28"/>
            <w:lang w:val="en-US"/>
          </w:rPr>
          <w:t xml:space="preserve">N </w:t>
        </w:r>
        <w:r w:rsidR="00FC78B8">
          <w:rPr>
            <w:rStyle w:val="a3"/>
            <w:sz w:val="28"/>
            <w:szCs w:val="28"/>
          </w:rPr>
          <w:t>996-р)</w:t>
        </w:r>
      </w:hyperlink>
      <w:r w:rsidR="00FC78B8">
        <w:rPr>
          <w:sz w:val="28"/>
          <w:szCs w:val="28"/>
        </w:rPr>
        <w:t>.</w:t>
      </w:r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9" w:history="1">
        <w:r w:rsidR="00FC78B8">
          <w:rPr>
            <w:rStyle w:val="a3"/>
            <w:sz w:val="28"/>
            <w:szCs w:val="28"/>
          </w:rPr>
          <w:t xml:space="preserve"> Гражданский кодекс Российской Федерации.</w:t>
        </w:r>
      </w:hyperlink>
    </w:p>
    <w:p w:rsidR="00FC78B8" w:rsidRDefault="00781182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0" w:history="1">
        <w:r w:rsidR="00FC78B8">
          <w:rPr>
            <w:rStyle w:val="a3"/>
            <w:sz w:val="28"/>
            <w:szCs w:val="28"/>
          </w:rPr>
          <w:t xml:space="preserve"> Трудовой кодекс Российской Федерации.</w:t>
        </w:r>
      </w:hyperlink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министерства образования Российской Федерации № Р-145 от 25 декабря </w:t>
      </w:r>
      <w:smartTag w:uri="urn:schemas-microsoft-com:office:smarttags" w:element="metricconverter">
        <w:smartTagPr>
          <w:attr w:name="ProductID" w:val="2024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>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FC78B8" w:rsidRDefault="00FC78B8" w:rsidP="00FC78B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</w:rPr>
        <w:t xml:space="preserve">                   Нормативные правовые акты </w:t>
      </w:r>
      <w:bookmarkEnd w:id="0"/>
      <w:r>
        <w:rPr>
          <w:sz w:val="28"/>
          <w:szCs w:val="28"/>
        </w:rPr>
        <w:t>МБОУ Усть-Мечетинской ООШ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Устав муниципального бюджетного общеобразовательного учреждения Усть-Мечетинской основной общеобразовательной школы.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Программа развития </w:t>
      </w:r>
      <w:r>
        <w:rPr>
          <w:sz w:val="28"/>
          <w:szCs w:val="28"/>
        </w:rPr>
        <w:t>МБОУ Усть-Мечетинской ООШ.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Отчет о результатах самообследования деятельности МБОУ Усть-Мечетинской ООШ.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Положение о педагогическом совете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Положение о методическом совете</w:t>
      </w:r>
    </w:p>
    <w:p w:rsidR="00FC78B8" w:rsidRDefault="00FC78B8" w:rsidP="00FC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добровольность;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гуманность;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соблюдение прав наставляемого;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соблюдение прав наставника;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конфиденциальность;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ответственность;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искреннее желание помочь в преодолении трудностей;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взаимопонимание;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способность видеть личность.</w:t>
      </w:r>
    </w:p>
    <w:p w:rsidR="00FC78B8" w:rsidRDefault="00FC78B8" w:rsidP="00FC78B8">
      <w:pPr>
        <w:pStyle w:val="a5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         Формы организации наставничества:</w:t>
      </w:r>
    </w:p>
    <w:p w:rsidR="00FC78B8" w:rsidRDefault="00FC78B8" w:rsidP="00FC78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индивидуальные теоретические занятия;</w:t>
      </w:r>
    </w:p>
    <w:p w:rsidR="00FC78B8" w:rsidRDefault="00FC78B8" w:rsidP="00FC78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индивидуальные практические занятия;</w:t>
      </w:r>
    </w:p>
    <w:p w:rsidR="00FC78B8" w:rsidRDefault="00FC78B8" w:rsidP="00FC78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самостоятельные тренинги;</w:t>
      </w:r>
    </w:p>
    <w:p w:rsidR="00FC78B8" w:rsidRDefault="00FC78B8" w:rsidP="00FC78B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индивидуальная консультация.</w:t>
      </w:r>
    </w:p>
    <w:p w:rsidR="00FC78B8" w:rsidRDefault="00FC78B8" w:rsidP="00FC78B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C78B8" w:rsidRDefault="00FC78B8" w:rsidP="00FC78B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Основные формы проведения занятий:</w:t>
      </w:r>
    </w:p>
    <w:p w:rsidR="00FC78B8" w:rsidRDefault="00FC78B8" w:rsidP="00FC78B8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учебная, учебно-тренировочная.</w:t>
      </w:r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  <w:lang w:eastAsia="ru-RU"/>
        </w:rPr>
      </w:pPr>
      <w:bookmarkStart w:id="1" w:name="bookmark12"/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Ожидаемые результаты внедрения модели наставничества</w:t>
      </w:r>
      <w:bookmarkEnd w:id="1"/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:rsidR="00FC78B8" w:rsidRDefault="00FC78B8" w:rsidP="00FC78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Ликвидация неуспеваемости.</w:t>
      </w:r>
    </w:p>
    <w:p w:rsidR="00FC78B8" w:rsidRDefault="00FC78B8" w:rsidP="00FC78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Повышение уровня обученности учащихся.</w:t>
      </w:r>
    </w:p>
    <w:p w:rsidR="00FC78B8" w:rsidRDefault="00FC78B8" w:rsidP="00FC78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Повышение качества знаний учащихся.</w:t>
      </w:r>
    </w:p>
    <w:p w:rsidR="00FC78B8" w:rsidRDefault="00FC78B8" w:rsidP="00FC78B8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Повышение мотивации к учению.</w:t>
      </w:r>
    </w:p>
    <w:p w:rsidR="00FC78B8" w:rsidRDefault="00FC78B8" w:rsidP="00FC78B8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Усть-Мечетинская ООШ, что окажет несомненное положительное влияние на эмоциональный состояние обучающегося.  </w:t>
      </w:r>
    </w:p>
    <w:p w:rsidR="00FC78B8" w:rsidRDefault="00FC78B8" w:rsidP="00FC78B8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– наставляемый подросткового возраста получит необходимый стимул к образовательному, культурному, интеллектуальному совершенствованию, самореализации, а также развитию необходимых компетенций.</w:t>
      </w:r>
    </w:p>
    <w:p w:rsidR="00FC78B8" w:rsidRDefault="00FC78B8" w:rsidP="00FC7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C78B8" w:rsidRDefault="00FC78B8" w:rsidP="00FC78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Среди оцениваемых результатов: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интереса к учебе;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-количественный и качественный рост успешно реализованных образовательных программ;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-рост подготовленности обучающегося к жизни, которая ждет их после окончания обучения;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-обучающийся преодолеет вынужденную замкнутость образовательного процесса и получит представление о реальном мире, своих перспективах и способах действия; </w:t>
      </w: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Наставничество </w:t>
      </w:r>
      <w:r>
        <w:rPr>
          <w:rFonts w:ascii="Times New Roman" w:hAnsi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FC78B8" w:rsidRDefault="00FC78B8" w:rsidP="00FC78B8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наставничества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C78B8" w:rsidRDefault="00FC78B8" w:rsidP="00FC78B8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наставничества</w:t>
      </w:r>
      <w:r>
        <w:rPr>
          <w:rFonts w:ascii="Times New Roman" w:hAnsi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Наставник –</w:t>
      </w:r>
      <w:r>
        <w:rPr>
          <w:rFonts w:ascii="Times New Roman" w:hAnsi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  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наставничества является универсальной моделью построения отношений внутри МБОУ Усть-Мечетинской ООШ как технология интенсивного развития личности, передачи опыта и знаний, формирования навыков, компетенций, метакомпетенций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партнерства,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/>
          <w:sz w:val="28"/>
          <w:szCs w:val="28"/>
        </w:rPr>
        <w:t>Наставляемый</w:t>
      </w:r>
      <w:r>
        <w:rPr>
          <w:rFonts w:ascii="Times New Roman" w:hAnsi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доверительные отношения; </w:t>
      </w:r>
    </w:p>
    <w:p w:rsidR="00FC78B8" w:rsidRDefault="00FC78B8" w:rsidP="00FC78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3)взаимообогащающие отношения, выгодные всем участникам наставничества.</w:t>
      </w:r>
    </w:p>
    <w:p w:rsidR="00FC78B8" w:rsidRDefault="00FC78B8" w:rsidP="00FC78B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Портрет участников </w:t>
      </w:r>
    </w:p>
    <w:p w:rsidR="00FC78B8" w:rsidRDefault="00FC78B8" w:rsidP="00FC78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Наставник.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FC78B8" w:rsidRDefault="00FC78B8" w:rsidP="00FC78B8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Наставляемый: </w:t>
      </w:r>
    </w:p>
    <w:p w:rsidR="00FC78B8" w:rsidRDefault="00FC78B8" w:rsidP="00FC78B8">
      <w:pPr>
        <w:tabs>
          <w:tab w:val="left" w:pos="11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Демонстрирует низкую мотивацию к учебе и саморазвитию, низкий уровень успеваемости. </w:t>
      </w:r>
    </w:p>
    <w:p w:rsidR="00FC78B8" w:rsidRDefault="00FC78B8" w:rsidP="00FC78B8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программы наставничества</w:t>
      </w:r>
    </w:p>
    <w:p w:rsidR="00FC78B8" w:rsidRDefault="00FC78B8" w:rsidP="00FC78B8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FC78B8" w:rsidRDefault="00FC78B8" w:rsidP="00FC78B8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Style w:val="5"/>
          <w:sz w:val="28"/>
          <w:szCs w:val="28"/>
        </w:rPr>
        <w:t xml:space="preserve">Этапы </w:t>
      </w:r>
      <w:r>
        <w:rPr>
          <w:rFonts w:ascii="Times New Roman" w:hAnsi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FC78B8" w:rsidRDefault="00FC78B8" w:rsidP="00FC78B8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ab/>
        <w:t xml:space="preserve">первой, организационной, встречи наставника и </w:t>
      </w:r>
      <w:r>
        <w:rPr>
          <w:rFonts w:ascii="Times New Roman" w:hAnsi="Times New Roman"/>
          <w:sz w:val="28"/>
          <w:szCs w:val="28"/>
        </w:rPr>
        <w:lastRenderedPageBreak/>
        <w:t>наставляемого.</w:t>
      </w:r>
    </w:p>
    <w:p w:rsidR="00FC78B8" w:rsidRDefault="00FC78B8" w:rsidP="00FC78B8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FC78B8" w:rsidRDefault="00FC78B8" w:rsidP="00FC78B8">
      <w:pPr>
        <w:widowControl w:val="0"/>
        <w:spacing w:after="0"/>
        <w:ind w:left="20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FC78B8" w:rsidRDefault="00FC78B8" w:rsidP="00FC78B8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Регулярные</w:t>
      </w:r>
      <w:r>
        <w:rPr>
          <w:rFonts w:ascii="Times New Roman" w:hAnsi="Times New Roman"/>
          <w:sz w:val="28"/>
          <w:szCs w:val="28"/>
        </w:rPr>
        <w:tab/>
        <w:t>встречи наставника и наставляемого.</w:t>
      </w:r>
    </w:p>
    <w:p w:rsidR="00FC78B8" w:rsidRDefault="00FC78B8" w:rsidP="00FC78B8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ab/>
        <w:t>заключительной встречи наставника и наставляемого.</w:t>
      </w:r>
    </w:p>
    <w:p w:rsidR="00FC78B8" w:rsidRDefault="00FC78B8" w:rsidP="00FC78B8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Реализация программы наставничества осуществляется в течение календарного года.</w:t>
      </w:r>
    </w:p>
    <w:p w:rsidR="00FC78B8" w:rsidRDefault="00FC78B8" w:rsidP="00FC78B8">
      <w:pPr>
        <w:pStyle w:val="a5"/>
        <w:widowControl w:val="0"/>
        <w:spacing w:after="236"/>
        <w:ind w:left="20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FC78B8" w:rsidRDefault="00FC78B8" w:rsidP="00FC78B8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/>
        </w:rPr>
      </w:pPr>
    </w:p>
    <w:p w:rsidR="00FC78B8" w:rsidRDefault="00FC78B8" w:rsidP="00FC78B8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Мониторинг и оценка результатов реализации программы наставничества.</w:t>
      </w:r>
    </w:p>
    <w:p w:rsidR="00FC78B8" w:rsidRDefault="00FC78B8" w:rsidP="00FC78B8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FC78B8" w:rsidRDefault="00FC78B8" w:rsidP="00FC78B8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качества процесса реализации программы наставничества;</w:t>
      </w:r>
    </w:p>
    <w:p w:rsidR="00FC78B8" w:rsidRDefault="00FC78B8" w:rsidP="00FC78B8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FC78B8" w:rsidRDefault="00FC78B8" w:rsidP="00FC78B8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FC78B8" w:rsidRDefault="00FC78B8" w:rsidP="00FC78B8">
      <w:pPr>
        <w:widowControl w:val="0"/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FC78B8" w:rsidRDefault="00FC78B8" w:rsidP="00FC78B8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мониторинга не выставляются отметки.</w:t>
      </w:r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>
        <w:rPr>
          <w:color w:val="000000"/>
          <w:sz w:val="28"/>
          <w:szCs w:val="28"/>
        </w:rPr>
        <w:t>Обязанности наставника:</w:t>
      </w:r>
      <w:bookmarkEnd w:id="2"/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8"/>
          <w:szCs w:val="28"/>
        </w:rPr>
        <w:t>МБОУ Усть-Мечетинской ООШ</w:t>
      </w:r>
      <w:r>
        <w:rPr>
          <w:color w:val="000000"/>
          <w:sz w:val="28"/>
          <w:szCs w:val="28"/>
        </w:rPr>
        <w:t>, определяющих права и обязанности.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Разработать совместно с наставляемым план наставничества.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Помогать наставляемому осознать свои сильные и слабые стороны и определить векторы развития.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Предлагать свою помощь в достижении целей и желаний наставляемого, и указывает на риски и противоречия.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279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</w:rPr>
      </w:pPr>
      <w:bookmarkStart w:id="3" w:name="bookmark2"/>
      <w:r>
        <w:rPr>
          <w:color w:val="000000"/>
          <w:sz w:val="28"/>
          <w:szCs w:val="28"/>
        </w:rPr>
        <w:t xml:space="preserve">                                                </w:t>
      </w:r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Права наставника:</w:t>
      </w:r>
      <w:bookmarkEnd w:id="3"/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Защищать профессиональную честь и достоинство.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Получать психологическое сопровождение.</w:t>
      </w:r>
    </w:p>
    <w:p w:rsidR="00FC78B8" w:rsidRDefault="00FC78B8" w:rsidP="00FC78B8">
      <w:pPr>
        <w:widowControl w:val="0"/>
        <w:numPr>
          <w:ilvl w:val="0"/>
          <w:numId w:val="1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 конкурсах наставничества.</w:t>
      </w:r>
    </w:p>
    <w:p w:rsidR="00FC78B8" w:rsidRDefault="00FC78B8" w:rsidP="00FC78B8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>
        <w:rPr>
          <w:color w:val="000000"/>
          <w:sz w:val="28"/>
          <w:szCs w:val="28"/>
        </w:rPr>
        <w:t xml:space="preserve">                                      Обязанности наставляемого:</w:t>
      </w:r>
      <w:bookmarkEnd w:id="4"/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8"/>
          <w:szCs w:val="28"/>
        </w:rPr>
        <w:t>МБОУ Усть-Мечетинской ООШ</w:t>
      </w:r>
      <w:r>
        <w:rPr>
          <w:color w:val="000000"/>
          <w:sz w:val="28"/>
          <w:szCs w:val="28"/>
        </w:rPr>
        <w:t>, определяющих права и обязанности.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Разработать совместно с наставляемым план наставничества.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этапы реализации программы наставничества.</w:t>
      </w:r>
    </w:p>
    <w:p w:rsidR="00FC78B8" w:rsidRDefault="00FC78B8" w:rsidP="00FC78B8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>
        <w:rPr>
          <w:color w:val="000000"/>
          <w:sz w:val="28"/>
          <w:szCs w:val="28"/>
        </w:rPr>
        <w:t>Права наставляемого:</w:t>
      </w:r>
      <w:bookmarkEnd w:id="5"/>
    </w:p>
    <w:p w:rsidR="00FC78B8" w:rsidRDefault="00FC78B8" w:rsidP="00FC78B8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Выбирать самому наставника из предложенных кандидатур.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Рассчитывать на оказание психологического сопровождения.</w:t>
      </w:r>
    </w:p>
    <w:p w:rsidR="00FC78B8" w:rsidRDefault="00FC78B8" w:rsidP="00FC78B8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:rsidR="00FC78B8" w:rsidRDefault="00FC78B8" w:rsidP="00FC78B8">
      <w:pPr>
        <w:widowControl w:val="0"/>
        <w:numPr>
          <w:ilvl w:val="0"/>
          <w:numId w:val="1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C78B8" w:rsidRDefault="00FC78B8" w:rsidP="00FC78B8">
      <w:pPr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ИНДИВИДУАЛЬНЫЙ ПЛАН РАЗВИТИЯ ПОД РУКОВОДСТВОМ НАСТАВНИКА</w:t>
      </w:r>
    </w:p>
    <w:p w:rsidR="00FC78B8" w:rsidRDefault="00FC78B8" w:rsidP="00FC78B8">
      <w:pPr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наставничества: « Учитель – ученик». </w:t>
      </w:r>
    </w:p>
    <w:p w:rsidR="00FC78B8" w:rsidRDefault="00FC78B8" w:rsidP="00FC78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плана: 2021 – 2023 г.г..</w:t>
      </w:r>
    </w:p>
    <w:p w:rsidR="00FC78B8" w:rsidRDefault="00FC78B8" w:rsidP="00FC78B8">
      <w:pPr>
        <w:rPr>
          <w:rFonts w:ascii="Times New Roman" w:hAnsi="Times New Roman"/>
          <w:sz w:val="28"/>
          <w:szCs w:val="28"/>
        </w:rPr>
      </w:pPr>
    </w:p>
    <w:tbl>
      <w:tblPr>
        <w:tblW w:w="54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941"/>
        <w:gridCol w:w="1154"/>
        <w:gridCol w:w="2498"/>
        <w:gridCol w:w="1948"/>
        <w:gridCol w:w="1695"/>
      </w:tblGrid>
      <w:tr w:rsidR="00FC78B8" w:rsidTr="00FC78B8">
        <w:trPr>
          <w:cantSplit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Планируемый</w:t>
            </w:r>
          </w:p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наставника</w:t>
            </w:r>
          </w:p>
        </w:tc>
      </w:tr>
      <w:tr w:rsidR="00FC78B8" w:rsidTr="00FC78B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фактического уровня знаний</w:t>
            </w:r>
          </w:p>
          <w:p w:rsidR="00FC78B8" w:rsidRDefault="00FC78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ind w:right="-18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8B8" w:rsidRDefault="00FC78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отстающего ученика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78B8" w:rsidTr="00FC78B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78B8" w:rsidRDefault="00FC78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78B8" w:rsidRDefault="00FC7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Направления образовательного развития ученика</w:t>
            </w: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уроке. Включение посильных индивидуальных заданий.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78B8" w:rsidTr="00FC78B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карточек-подсказок, тренажеров</w:t>
            </w:r>
          </w:p>
          <w:p w:rsidR="00FC78B8" w:rsidRDefault="00FC78B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C78B8" w:rsidRDefault="00FC78B8" w:rsidP="00FC78B8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rPr>
          <w:b/>
          <w:sz w:val="28"/>
          <w:szCs w:val="28"/>
        </w:rPr>
      </w:pPr>
    </w:p>
    <w:p w:rsidR="00FC78B8" w:rsidRDefault="00FC78B8" w:rsidP="00FC7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78B8" w:rsidRDefault="00FC78B8" w:rsidP="00FC78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при работе со слабоуспевающими учащимися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При опросе «слабоуспевающим»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В процессе изучения нового материала внимание «низкомотивированных»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 ходе самостоятельной работы на уроке «слабоуспевающим»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:rsidR="00FC78B8" w:rsidRDefault="00FC78B8" w:rsidP="00FC78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АНКЕТА ДЛЯ УЧАЩИХСЯ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  <w:t>Определение доминирующих мотивов учения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Дорогой ученик! Для работы по преодолению неуспешности в обучении учителю необходимо знать наиболее и наименее осознаваемые мотивы твоего обучения.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Поставь, пожалуйста, напротив наименования мотива указанный балл.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ученик должен учиться хорошо.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 закончить школу и учиться дальше.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знания мне нужны для будущего.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 быть культурным и развитым человеком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хорошие отметки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одобрение родителей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Хочу, чтобы класс был хорошего мнения обо мне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Хочу быть лучшим учеником в классе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Хочу, чтобы мои ответы на уроках были всегда лучше всех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Хочу занять достойное место среди лучших в классе   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учиться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Люблю узнавать новое  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Нравятся необычные и нестандартные уроки учителей    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преодолевать трудности в учебной деятельности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Люблю уроки, на которых можно рассуждать   </w:t>
      </w:r>
    </w:p>
    <w:p w:rsidR="00FC78B8" w:rsidRDefault="00FC78B8" w:rsidP="00FC78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Люблю, когда учитель оценивает справедливо мои учебные успехи  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обучения: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 долга и ответственности – № 1;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самоопределения и самосовершенствования – № 2–4;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собственного благополучия – № 5–7;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престижности – № 8–10;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содержания учебной деятельности – № 11–13;</w:t>
      </w:r>
    </w:p>
    <w:p w:rsidR="00FC78B8" w:rsidRDefault="00FC78B8" w:rsidP="00FC78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мотивы отношения к процессу учения – № 14–16.</w:t>
      </w:r>
    </w:p>
    <w:p w:rsidR="00FC78B8" w:rsidRDefault="00FC78B8" w:rsidP="00FC78B8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FC78B8" w:rsidRDefault="00FC78B8" w:rsidP="00FC78B8">
      <w:pPr>
        <w:spacing w:before="100" w:beforeAutospacing="1"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Памятка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«Психотерапия неуспеваемости»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1. «Не бить лежачего».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2. «Не более одного недостатка в минуту»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3. «За двумя зайцами погонишься…»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4. «Хвалить исполнителя, критиковать исполнение»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5. Сравнивайте сегодняшние успехи учащегося с его собственными </w:t>
      </w:r>
      <w:r>
        <w:rPr>
          <w:rFonts w:ascii="Times New Roman" w:hAnsi="Times New Roman"/>
          <w:sz w:val="28"/>
          <w:szCs w:val="28"/>
        </w:rPr>
        <w:lastRenderedPageBreak/>
        <w:t xml:space="preserve">вчерашними неудачами.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6. Не скупитесь на похвалу.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7. Техника оценочной безопасности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Оценивать деятельность дробно, дифференцированно. Возникает деловая мотивация учения: «Еще не знаю, но могу и хочу знать».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Не искушайте его невыполнимыми целями.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9. Учащийся не объект, а соучастник оценки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10. Сравнивайте достижения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t xml:space="preserve">                                       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t>Профилактика неуспеваемости</w:t>
      </w:r>
    </w:p>
    <w:p w:rsidR="00FC78B8" w:rsidRDefault="00FC78B8" w:rsidP="00FC78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Оказание помощи неуспевающему ученику на уроке</w:t>
      </w:r>
    </w:p>
    <w:p w:rsidR="00FC78B8" w:rsidRDefault="00FC78B8" w:rsidP="00FC78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146"/>
      </w:tblGrid>
      <w:tr w:rsidR="00FC78B8" w:rsidTr="00FC78B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FC78B8" w:rsidTr="00FC78B8">
        <w:trPr>
          <w:trHeight w:val="141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процессе контроля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за подготовленно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стью учащихся</w:t>
            </w:r>
          </w:p>
          <w:p w:rsidR="00FC78B8" w:rsidRDefault="00FC78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FC78B8" w:rsidTr="00FC78B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B8" w:rsidRDefault="00FC78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При изложении нового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материала</w:t>
            </w:r>
          </w:p>
          <w:p w:rsidR="00FC78B8" w:rsidRDefault="00FC78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FC78B8" w:rsidTr="00FC78B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работы уча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FC78B8" w:rsidTr="00FC78B8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B8" w:rsidRDefault="00FC7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7F6530" w:rsidRDefault="00781182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/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Индивидуальный план работы с учащимся 3-го класса по ликвидации пробелов в знаниях по математике на 2021-2022 уч. г.</w:t>
      </w: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Маршрутный лист учащегос Купцова Данила</w:t>
      </w:r>
    </w:p>
    <w:tbl>
      <w:tblPr>
        <w:tblW w:w="11935" w:type="dxa"/>
        <w:tblInd w:w="-1871" w:type="dxa"/>
        <w:shd w:val="clear" w:color="auto" w:fill="FFFFFF"/>
        <w:tblLook w:val="04A0" w:firstRow="1" w:lastRow="0" w:firstColumn="1" w:lastColumn="0" w:noHBand="0" w:noVBand="1"/>
      </w:tblPr>
      <w:tblGrid>
        <w:gridCol w:w="833"/>
        <w:gridCol w:w="2168"/>
        <w:gridCol w:w="1557"/>
        <w:gridCol w:w="2279"/>
        <w:gridCol w:w="808"/>
        <w:gridCol w:w="2529"/>
        <w:gridCol w:w="1761"/>
      </w:tblGrid>
      <w:tr w:rsidR="000F0A34" w:rsidTr="000F0A34">
        <w:trPr>
          <w:trHeight w:val="55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0F0A34" w:rsidTr="000F0A34">
        <w:trPr>
          <w:trHeight w:val="110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Купцов Данил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- 14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40</w:t>
            </w:r>
          </w:p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Дополнительные занятия по математике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- 14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40</w:t>
            </w:r>
          </w:p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Дополнительные занятия по математике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rPr>
          <w:trHeight w:val="1100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0A34" w:rsidRDefault="000F0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F0A34" w:rsidRDefault="000F0A34" w:rsidP="000F0A34">
      <w:pPr>
        <w:shd w:val="clear" w:color="auto" w:fill="FFFFFF"/>
        <w:spacing w:after="0" w:line="240" w:lineRule="auto"/>
        <w:ind w:left="1080" w:right="58" w:hanging="720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              Содержание индивидуальной программы</w:t>
      </w:r>
    </w:p>
    <w:tbl>
      <w:tblPr>
        <w:tblW w:w="11295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2332"/>
        <w:gridCol w:w="3169"/>
        <w:gridCol w:w="5794"/>
      </w:tblGrid>
      <w:tr w:rsidR="000F0A34" w:rsidTr="000F0A34">
        <w:trPr>
          <w:trHeight w:val="768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Сфера помощи:</w:t>
            </w:r>
          </w:p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специалист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педагогическая</w:t>
            </w:r>
          </w:p>
          <w:p w:rsidR="000F0A34" w:rsidRDefault="000F0A34">
            <w:pPr>
              <w:spacing w:after="0" w:line="240" w:lineRule="auto"/>
              <w:ind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0F0A34" w:rsidTr="000F0A34">
        <w:trPr>
          <w:trHeight w:val="286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360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360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rPr>
          <w:trHeight w:val="2069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14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Проблема  ребёнка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right="58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:rsidR="000F0A34" w:rsidRDefault="000F0A34">
            <w:pPr>
              <w:spacing w:after="0" w:line="240" w:lineRule="auto"/>
              <w:ind w:right="58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     Низкий уровень работоспособности; ниже среднего уровень развития мелкой моторики, а крупная моторика развита согласно возрасту; зрительно-пространственная ориентация недостаточно развита согласно возрасту; в норме уровень зрительного и слухового восприятия, ниже нормы уровень устойчивости и концентрации внимания, средний уровень долговременной памяти; повышенная утомляемость.</w:t>
            </w:r>
          </w:p>
        </w:tc>
      </w:tr>
      <w:tr w:rsidR="000F0A34" w:rsidTr="000F0A34">
        <w:trPr>
          <w:trHeight w:val="4500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14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Направления коррекционной работы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Основополагающие направления:  </w:t>
            </w:r>
          </w:p>
          <w:p w:rsidR="000F0A34" w:rsidRDefault="000F0A34">
            <w:pPr>
              <w:spacing w:after="0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   1.Создание условий для успешного усвоения учащимся учебных программ.</w:t>
            </w:r>
          </w:p>
          <w:p w:rsidR="000F0A34" w:rsidRDefault="000F0A34">
            <w:pPr>
              <w:spacing w:after="0" w:line="240" w:lineRule="auto"/>
              <w:ind w:right="176"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2.Организация работы со слабоуспевающим  учащимся на уроке.</w:t>
            </w:r>
          </w:p>
          <w:p w:rsidR="000F0A34" w:rsidRDefault="000F0A34">
            <w:pPr>
              <w:spacing w:after="0" w:line="240" w:lineRule="auto"/>
              <w:ind w:right="176"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Методы и формы работы со слабоуспевающим учащимся во внеурочное время.</w:t>
            </w:r>
          </w:p>
          <w:p w:rsidR="000F0A34" w:rsidRDefault="000F0A34">
            <w:pPr>
              <w:spacing w:after="0" w:line="240" w:lineRule="auto"/>
              <w:ind w:right="176"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4.Воспитательная работа со слабоуспевающим учащимся, нацеленная на повышение успеваемости.</w:t>
            </w:r>
          </w:p>
          <w:p w:rsidR="000F0A34" w:rsidRDefault="000F0A34">
            <w:pPr>
              <w:spacing w:after="0" w:line="240" w:lineRule="auto"/>
              <w:ind w:right="176"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Организация работы с родителями слабоуспевающего учащегося.</w:t>
            </w:r>
          </w:p>
          <w:p w:rsidR="000F0A34" w:rsidRDefault="000F0A34">
            <w:pPr>
              <w:spacing w:after="0" w:line="240" w:lineRule="auto"/>
              <w:ind w:right="176" w:firstLine="57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деятельности: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 и анализ результатов обучения.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Личностно – ориентированный подход: обучение строить с учетом развитости индивидуальных способностей и уровня сформированности умений учебного труда.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Разноуровневая  дифференциация на всех этапах урока.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тренировочных упражнений.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игровых форм обучения.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и  использование опорных алгоритмов действий, наглядных пособий, технических средств, дидактического материала.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Отработка навыка чтения.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ситуации успеха.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дополнительных занятий.</w:t>
            </w:r>
          </w:p>
          <w:p w:rsidR="000F0A34" w:rsidRDefault="000F0A34" w:rsidP="000F0A3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Отражать индивидуальную работу со слабым учеником в специальных тетрадях по предмету.</w:t>
            </w:r>
          </w:p>
        </w:tc>
      </w:tr>
      <w:tr w:rsidR="000F0A34" w:rsidTr="000F0A34">
        <w:trPr>
          <w:trHeight w:val="723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14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Технологический инструментарий (формы и средства коррекции)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Оказание помощи неуспевающему ученику:</w:t>
            </w:r>
          </w:p>
        </w:tc>
      </w:tr>
      <w:tr w:rsidR="000F0A34" w:rsidTr="000F0A34">
        <w:trPr>
          <w:trHeight w:val="3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0F0A34" w:rsidTr="000F0A34">
        <w:trPr>
          <w:trHeight w:val="4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подготовленности учащегося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Предложение учащемуся примерного плана ответа.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Стимулирование оценкой, подбадриванием, похвалой.</w:t>
            </w:r>
          </w:p>
        </w:tc>
      </w:tr>
      <w:tr w:rsidR="000F0A34" w:rsidTr="000F0A34">
        <w:trPr>
          <w:trHeight w:val="4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Поддержание интереса ученика с помощью вопросов, выявляющих степень понимания им учебного материала.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его в качестве помощника при подготовке к уроку.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0F0A34" w:rsidTr="000F0A34">
        <w:trPr>
          <w:trHeight w:val="6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 учащегося на уроке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Стимулирование самостоятельных действий слабоуспевающего.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тщательный контроль его деятельности, указание на ошибки, проверка, исправления.</w:t>
            </w:r>
          </w:p>
        </w:tc>
      </w:tr>
      <w:tr w:rsidR="000F0A34" w:rsidTr="000F0A34">
        <w:trPr>
          <w:trHeight w:val="11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5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наиболее рациональной системы упражнений, а не механическое увеличение их числа.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0F0A34" w:rsidRDefault="000F0A34">
            <w:pPr>
              <w:spacing w:after="0" w:line="240" w:lineRule="auto"/>
              <w:ind w:firstLine="71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</w:tc>
      </w:tr>
      <w:tr w:rsidR="000F0A34" w:rsidTr="000F0A34">
        <w:trPr>
          <w:trHeight w:val="3054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14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Прогнозируемый результат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  1.Оказание своевременной помощи по ликвидации пробелов в выполнении программных требований по предмету.</w:t>
            </w:r>
          </w:p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памяти, усвоение алгоритма рассуждения при выполнении типовых заданий.</w:t>
            </w:r>
          </w:p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3.Добиться умения работать над задачей, понимать алгоритм рассуждения.</w:t>
            </w:r>
          </w:p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4.Формирования умения самостоятельно работать по учебнику, с текстом заданий.</w:t>
            </w:r>
          </w:p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5.Повышение уровня учебной мотивации, развитие интереса к учебе, самостоятельности в работе, оказание педподдержки.</w:t>
            </w:r>
          </w:p>
          <w:p w:rsidR="000F0A34" w:rsidRDefault="000F0A34">
            <w:pPr>
              <w:spacing w:after="0" w:line="240" w:lineRule="auto"/>
              <w:ind w:left="176" w:right="176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Организация общих усилий семьи и школы в целях ликвидации пробелов в знаниях ребенка, определение путей коррекционной работы.</w:t>
            </w:r>
          </w:p>
        </w:tc>
      </w:tr>
      <w:tr w:rsidR="000F0A34" w:rsidTr="000F0A34">
        <w:trPr>
          <w:trHeight w:val="1205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ind w:left="114" w:right="58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Фактический результат</w:t>
            </w:r>
          </w:p>
        </w:tc>
        <w:tc>
          <w:tcPr>
            <w:tcW w:w="9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3403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992"/>
        <w:gridCol w:w="851"/>
        <w:gridCol w:w="9350"/>
        <w:gridCol w:w="2210"/>
      </w:tblGrid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Повторение пройденного во 2 классе.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Задачи в 2 действия на сложение, вычитание, умножение, деление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Таблица умножения и деления на 2, 3, 4.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Простые задачи на нахождение части числа.  Простые задачи на нахождение числа по его части.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Таблица умножения на 5, 6. Задачи на увеличение и уменьшение в несколько раз.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Порядок выполнения арифметических действий в выражениях без скобок, со скобками, состоящих из 2 действий.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Таблица умножения и деления на 7, 8, 9. Нахождение значения числового выражения более сложной структуры.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Площадь прямоугольника (квадрата) и ее измерение в квадратных сантиметрах. Задачи на кратное сравнение.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Задачи на зависимости между величинами: цена, количество, стоимость.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Задачи в 2 – 3 действия на умножение, деление. Их сравнение и преобразование.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Задачи на зависимости между величинами: расход на один предмет, число (количество) предметов, общий расход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Деление с остатком и его проверка.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Умножение числа на произведение - сочетательное свойство умножения натуральных чисел.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Сравнение объёмов геометрических фигур, состоящих из некоторого числа кубов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Умножение на однозначное число двузначных чисел с помощью разложения на разрядные слагаемые.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Деление на однозначное число двузначных чисел с помощью разложения на удобные слагаемые.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Задачи в 2 – 3 действия на сложение, вычитание, умножение, деление.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Устное умножение двузначного числа на однозначное.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Умножение трёхзначного числа на однозначное.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Деление двузначного числа на двузначное способом подбора.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Письменное умножение двузначного числа на однозначное с переходом через разряд.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Решение задач с помощью составления уравнения.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Письменное деление трёхзначного числа на однозначное, у которого единицы каждого разряда делятся на это число (деление вида 426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Письменное деление двузначного числа на однозначное, у которого единицы высшего разряда не делятся на это число, в случаях вида 42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Письменное деление трёхзначного числа на однозначное число (деление вида 728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4).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Арифметические действия  в пределах 1000.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0A34" w:rsidTr="000F0A34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0A34" w:rsidRDefault="000F0A3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Математика: Геометрические фигуры. Периметр, площадь прямоугольника (квадрата), объём куба.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0A34" w:rsidRDefault="000F0A34">
            <w:pP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F0A34" w:rsidRDefault="000F0A34" w:rsidP="000F0A3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Краткая характеристика слабоуспевающего ученика 3 класса</w:t>
      </w:r>
    </w:p>
    <w:p w:rsidR="000F0A34" w:rsidRDefault="000F0A34" w:rsidP="000F0A34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Купцов Данил– низкая техника письма и счёта, отсутствие навыков самостоятельности в работе, недостаточная домашняя подготовка, маленький словарный запас.</w:t>
      </w:r>
    </w:p>
    <w:p w:rsidR="000F0A34" w:rsidRDefault="000F0A34" w:rsidP="000F0A34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Этот мальчик требует особенного подхода к организации учебного процесса. Он в силу особенностей своего развития нуждаются в особой поддержке со стороны учителя, и при отсутствии должного внимания у них возникают серьезные трудности в обучении. Таким образом, этот ученик без специально продуманной поддержки может перейти в разряд неуспевающих.</w:t>
      </w:r>
    </w:p>
    <w:p w:rsidR="000F0A34" w:rsidRDefault="000F0A34" w:rsidP="000F0A34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Поэтому, этому ученику необходимо большее количество времени на отработку навыка, необходима специальная «поддерживающая» работа, помогающая детям, испытывающим трудности в обучении, успешно осваивать учебный материал. Необходимы дополнительные упражнения, в которых заключена продуманная система помощи ребёнку, заключающая в серии «подсказок», необходимых для успешного обучения.</w:t>
      </w:r>
    </w:p>
    <w:p w:rsidR="000F0A34" w:rsidRDefault="000F0A34" w:rsidP="000F0A34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На индивидуальных занятиях ученик будет работать  под руководством учителя, который направляет их работу, уточняет формулировки, помогает понять условия заданий, осуществляет контроль за правильностью выполнения.</w:t>
      </w:r>
    </w:p>
    <w:p w:rsidR="000F0A34" w:rsidRDefault="000F0A34" w:rsidP="000F0A34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К концу 3 класса учащиеся должны уметь: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пользоваться правилами порядка выполнения арифметических действий в выражениях со скобками и без скобок, состоящих из 2-3 действий, при нахождении значений выражений;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письменное сложение и вычитание трёхзначных чисел, письменное умножение и деление трёхзначных чисел на однозначное число;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долю (часть) числа и число по его доли (части);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задачи в одно-три действия, в том числе задачи на зависимости между величинами: цена, количество, стоимость, масса одного предмета, число (количество) предметов, общая масса; расход на один предмет, число (количество) предметов, общий расход;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правила кратного и разностного сравнения чисел (находить во сколько раз одно число больше (меньше) другого); на сколько одно число больше (меньше) другого);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уравнения на основе правил нахождения неизвестных компонентов арифметических действий;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вычислять площадь и периметр прямоугольника (квадрата);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вычислять объём куба и объём фигуры, состоящей из некоторого числа кубов;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значения выражения с двумя буквами;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F0A34" w:rsidRDefault="000F0A34" w:rsidP="000F0A34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обозначать геометрические фигуры латинскими буквами и правильно произносить эти буквы.</w:t>
      </w:r>
    </w:p>
    <w:p w:rsidR="000F0A34" w:rsidRDefault="000F0A34"/>
    <w:p w:rsidR="000F0A34" w:rsidRDefault="000F0A34"/>
    <w:p w:rsidR="00CD7F80" w:rsidRDefault="00CD7F80" w:rsidP="00CD7F8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План проведения индивидуальных занятий</w:t>
      </w:r>
    </w:p>
    <w:p w:rsidR="00CD7F80" w:rsidRDefault="00CD7F80" w:rsidP="00CD7F8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со слабоуспевающим учащимся 4 класса</w:t>
      </w:r>
    </w:p>
    <w:p w:rsidR="00CD7F80" w:rsidRDefault="00CD7F80" w:rsidP="00CD7F8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              на 2022-2023учебный год</w:t>
      </w:r>
    </w:p>
    <w:p w:rsidR="00CD7F80" w:rsidRDefault="00CD7F80" w:rsidP="00CD7F80">
      <w:pPr>
        <w:shd w:val="clear" w:color="auto" w:fill="FFFFFF"/>
        <w:spacing w:after="0" w:line="240" w:lineRule="auto"/>
        <w:ind w:left="-568" w:firstLine="568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Предмет:</w:t>
      </w:r>
    </w:p>
    <w:p w:rsidR="00CD7F80" w:rsidRDefault="00CD7F80" w:rsidP="00CD7F80">
      <w:pPr>
        <w:shd w:val="clear" w:color="auto" w:fill="FFFFFF"/>
        <w:spacing w:after="0" w:line="240" w:lineRule="auto"/>
        <w:ind w:left="-568" w:firstLine="568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Математика.</w:t>
      </w:r>
    </w:p>
    <w:p w:rsidR="00CD7F80" w:rsidRDefault="00CD7F80" w:rsidP="00CD7F80">
      <w:pPr>
        <w:shd w:val="clear" w:color="auto" w:fill="FFFFFF"/>
        <w:spacing w:after="0" w:line="240" w:lineRule="auto"/>
        <w:ind w:left="-568" w:firstLine="568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CD7F80" w:rsidRDefault="00CD7F80" w:rsidP="00CD7F80">
      <w:pPr>
        <w:shd w:val="clear" w:color="auto" w:fill="FFFFFF"/>
        <w:spacing w:after="0" w:line="240" w:lineRule="auto"/>
        <w:ind w:left="-568" w:firstLine="568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Полторакова Г.Н.</w:t>
      </w:r>
    </w:p>
    <w:p w:rsidR="00CD7F80" w:rsidRDefault="00CD7F80" w:rsidP="00CD7F80">
      <w:pPr>
        <w:shd w:val="clear" w:color="auto" w:fill="FFFFFF"/>
        <w:spacing w:after="0" w:line="240" w:lineRule="auto"/>
        <w:ind w:left="-568" w:firstLine="568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Учащийся:  </w:t>
      </w:r>
    </w:p>
    <w:p w:rsidR="00CD7F80" w:rsidRDefault="00CD7F80" w:rsidP="00CD7F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Купцов Данил</w:t>
      </w:r>
    </w:p>
    <w:tbl>
      <w:tblPr>
        <w:tblW w:w="12405" w:type="dxa"/>
        <w:tblInd w:w="-1144" w:type="dxa"/>
        <w:shd w:val="clear" w:color="auto" w:fill="FFFFFF"/>
        <w:tblLook w:val="04A0" w:firstRow="1" w:lastRow="0" w:firstColumn="1" w:lastColumn="0" w:noHBand="0" w:noVBand="1"/>
      </w:tblPr>
      <w:tblGrid>
        <w:gridCol w:w="9498"/>
        <w:gridCol w:w="2907"/>
      </w:tblGrid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                               Тематика занятий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Сроки  </w:t>
            </w:r>
          </w:p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 реализации</w:t>
            </w:r>
          </w:p>
        </w:tc>
      </w:tr>
      <w:tr w:rsidR="00CD7F80" w:rsidTr="00CD7F80">
        <w:tc>
          <w:tcPr>
            <w:tcW w:w="1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1 четверть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1.Ну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Ну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мерация чисел в пределах 1000.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2.Ар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Ар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ифметические действия. Сложение и вычитание.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3.А    Ар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ифметические действия. Умножение и деление.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   сент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4.Ум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Ум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ножение и деление. Порядок выполнения действий.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5.Мн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огозначные числа. Запись и сравнение чисел.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октя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6.Ум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ножение и деление на 10, 100. 1000.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октя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7.Ед  Еди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ницы длины, площади.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   октя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  <w:tr w:rsidR="00CD7F80" w:rsidTr="00CD7F80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8.Мн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огозначные числа. Повторение.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октя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</w:tr>
    </w:tbl>
    <w:p w:rsidR="00CD7F80" w:rsidRDefault="00CD7F80" w:rsidP="00CD7F8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2405" w:type="dxa"/>
        <w:tblInd w:w="-1144" w:type="dxa"/>
        <w:shd w:val="clear" w:color="auto" w:fill="FFFFFF"/>
        <w:tblLook w:val="04A0" w:firstRow="1" w:lastRow="0" w:firstColumn="1" w:lastColumn="0" w:noHBand="0" w:noVBand="1"/>
      </w:tblPr>
      <w:tblGrid>
        <w:gridCol w:w="9622"/>
        <w:gridCol w:w="2783"/>
      </w:tblGrid>
      <w:tr w:rsidR="00CD7F80" w:rsidTr="00CD7F80">
        <w:tc>
          <w:tcPr>
            <w:tcW w:w="1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2 четверть</w:t>
            </w:r>
          </w:p>
        </w:tc>
      </w:tr>
      <w:tr w:rsidR="00CD7F80" w:rsidTr="00CD7F80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9.Мн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огозначные числа. Единицы массы, времени.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октяб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10.М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ногозначные числа. Устные и письменные приемы вычислений.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 xml:space="preserve">Ноябр   </w:t>
            </w:r>
            <w:r w:rsidRPr="00F23E2C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11.Ре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шение задач.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F23E2C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нояб</w:t>
            </w:r>
            <w:r>
              <w:t xml:space="preserve">  </w:t>
            </w:r>
            <w:r w:rsidRPr="00F23E2C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12.Ре</w:t>
            </w:r>
            <w:r w:rsidR="00F23E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шение задач.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 xml:space="preserve"> ннн</w:t>
            </w:r>
            <w:bookmarkStart w:id="6" w:name="_GoBack"/>
            <w:bookmarkEnd w:id="6"/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13.С Сло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жение и вычитание многозначных чисел.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14.П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сьменные приемы умножения.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15.П 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сьменные приемы деления.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CD7F80" w:rsidTr="00F23E2C">
        <w:tc>
          <w:tcPr>
            <w:tcW w:w="9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16.У Ум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ножение и деление. Повторение.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декаб</w:t>
            </w:r>
          </w:p>
        </w:tc>
      </w:tr>
    </w:tbl>
    <w:p w:rsidR="00CD7F80" w:rsidRDefault="00CD7F80" w:rsidP="00CD7F80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12225" w:type="dxa"/>
        <w:tblInd w:w="-964" w:type="dxa"/>
        <w:shd w:val="clear" w:color="auto" w:fill="FFFFFF"/>
        <w:tblLook w:val="04A0" w:firstRow="1" w:lastRow="0" w:firstColumn="1" w:lastColumn="0" w:noHBand="0" w:noVBand="1"/>
      </w:tblPr>
      <w:tblGrid>
        <w:gridCol w:w="9423"/>
        <w:gridCol w:w="2802"/>
      </w:tblGrid>
      <w:tr w:rsidR="00CD7F80" w:rsidTr="00CD7F80"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3 четверть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.Умножение и деление на однозначное число.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янва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18.Р Ре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шение задач на движение.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янва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19.П  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сьменное умножение на числа, оканчивающиеся нулями.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 январ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20.П  Пе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рестановка множителей.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февр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 Д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еление с остатком.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февр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22.П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исьменное деление на числа, оканчивающиеся нулями.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февр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23.У Ум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ножение и деление. Повторение.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Феврмарт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24.П  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сьменное умножение на двузначное число.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 П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исьменное умножение на трехзначное число.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26.П 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сьменные случаи деления.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D7F80" w:rsidTr="00CD7F80"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4 четверть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27.П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сьменное деление на двузначное число.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апре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28.За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крепление изученного. Решение задач.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29.П  Пи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сьменное деление на трехзначное число.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CD7F80" w:rsidTr="00CD7F80"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781182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30.Д Де</w:t>
            </w:r>
            <w:r w:rsidR="00CD7F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ление с остатком.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ind w:hanging="720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</w:t>
            </w:r>
            <w:r w:rsidR="007811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апре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ль</w:t>
            </w:r>
          </w:p>
        </w:tc>
      </w:tr>
      <w:tr w:rsidR="00CD7F80" w:rsidTr="00CD7F80">
        <w:trPr>
          <w:trHeight w:val="240"/>
        </w:trPr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.Умножение и деление. Повторение.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D7F80" w:rsidTr="00CD7F80">
        <w:trPr>
          <w:trHeight w:val="300"/>
        </w:trPr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.Сложение и вычитание. Повторение.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D7F80" w:rsidTr="00CD7F80">
        <w:trPr>
          <w:trHeight w:val="300"/>
        </w:trPr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Геометрические фигуры. Величины. Повторение.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7F80" w:rsidRDefault="00CD7F80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CD7F80" w:rsidRDefault="00CD7F80" w:rsidP="00CD7F80">
      <w:pPr>
        <w:rPr>
          <w:rFonts w:asciiTheme="minorHAnsi" w:eastAsiaTheme="minorHAnsi" w:hAnsiTheme="minorHAnsi" w:cstheme="minorBidi"/>
        </w:rPr>
      </w:pPr>
    </w:p>
    <w:sectPr w:rsidR="00CD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81B" w:rsidRDefault="00C3781B" w:rsidP="000F0A34">
      <w:pPr>
        <w:spacing w:after="0" w:line="240" w:lineRule="auto"/>
      </w:pPr>
      <w:r>
        <w:separator/>
      </w:r>
    </w:p>
  </w:endnote>
  <w:endnote w:type="continuationSeparator" w:id="0">
    <w:p w:rsidR="00C3781B" w:rsidRDefault="00C3781B" w:rsidP="000F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81B" w:rsidRDefault="00C3781B" w:rsidP="000F0A34">
      <w:pPr>
        <w:spacing w:after="0" w:line="240" w:lineRule="auto"/>
      </w:pPr>
      <w:r>
        <w:separator/>
      </w:r>
    </w:p>
  </w:footnote>
  <w:footnote w:type="continuationSeparator" w:id="0">
    <w:p w:rsidR="00C3781B" w:rsidRDefault="00C3781B" w:rsidP="000F0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D06"/>
    <w:multiLevelType w:val="multilevel"/>
    <w:tmpl w:val="EE5E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56D2"/>
    <w:multiLevelType w:val="multilevel"/>
    <w:tmpl w:val="E31AE9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CFB5047"/>
    <w:multiLevelType w:val="multilevel"/>
    <w:tmpl w:val="D33C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B8"/>
    <w:rsid w:val="000F0A34"/>
    <w:rsid w:val="006643FB"/>
    <w:rsid w:val="007242F8"/>
    <w:rsid w:val="00781182"/>
    <w:rsid w:val="00C3781B"/>
    <w:rsid w:val="00CD7F80"/>
    <w:rsid w:val="00E639B9"/>
    <w:rsid w:val="00F23E2C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6A128-B309-482C-A6E8-E2190E63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8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8B8"/>
    <w:rPr>
      <w:rFonts w:ascii="Times New Roman" w:hAnsi="Times New Roman" w:cs="Times New Roman" w:hint="default"/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FC7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C78B8"/>
    <w:pPr>
      <w:ind w:left="720"/>
      <w:contextualSpacing/>
    </w:pPr>
  </w:style>
  <w:style w:type="character" w:customStyle="1" w:styleId="a6">
    <w:name w:val="Основной текст_"/>
    <w:basedOn w:val="a0"/>
    <w:link w:val="3"/>
    <w:uiPriority w:val="99"/>
    <w:locked/>
    <w:rsid w:val="00FC78B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FC78B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Theme="minorHAnsi" w:hAnsi="Times New Roman"/>
      <w:sz w:val="23"/>
      <w:szCs w:val="23"/>
    </w:rPr>
  </w:style>
  <w:style w:type="character" w:customStyle="1" w:styleId="2">
    <w:name w:val="Заголовок №2_"/>
    <w:basedOn w:val="a0"/>
    <w:link w:val="20"/>
    <w:uiPriority w:val="99"/>
    <w:locked/>
    <w:rsid w:val="00FC78B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C78B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Theme="minorHAnsi" w:hAnsi="Times New Roman"/>
      <w:b/>
      <w:bCs/>
      <w:sz w:val="23"/>
      <w:szCs w:val="23"/>
    </w:rPr>
  </w:style>
  <w:style w:type="paragraph" w:customStyle="1" w:styleId="c5">
    <w:name w:val="c5"/>
    <w:basedOn w:val="a"/>
    <w:uiPriority w:val="99"/>
    <w:rsid w:val="00FC7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FC78B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C78B8"/>
    <w:pPr>
      <w:widowControl w:val="0"/>
      <w:shd w:val="clear" w:color="auto" w:fill="FFFFFF"/>
      <w:spacing w:before="180" w:after="300" w:line="240" w:lineRule="atLeast"/>
      <w:jc w:val="both"/>
    </w:pPr>
    <w:rPr>
      <w:rFonts w:ascii="Times New Roman" w:eastAsiaTheme="minorHAnsi" w:hAnsi="Times New Roman"/>
      <w:b/>
      <w:bCs/>
      <w:sz w:val="21"/>
      <w:szCs w:val="21"/>
    </w:rPr>
  </w:style>
  <w:style w:type="character" w:customStyle="1" w:styleId="c20">
    <w:name w:val="c20"/>
    <w:basedOn w:val="a0"/>
    <w:uiPriority w:val="99"/>
    <w:rsid w:val="00FC78B8"/>
    <w:rPr>
      <w:rFonts w:ascii="Times New Roman" w:hAnsi="Times New Roman" w:cs="Times New Roman" w:hint="default"/>
    </w:rPr>
  </w:style>
  <w:style w:type="character" w:customStyle="1" w:styleId="5">
    <w:name w:val="Основной текст (5)"/>
    <w:basedOn w:val="a0"/>
    <w:uiPriority w:val="99"/>
    <w:rsid w:val="00FC78B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/>
    </w:rPr>
  </w:style>
  <w:style w:type="character" w:customStyle="1" w:styleId="c10">
    <w:name w:val="c10"/>
    <w:basedOn w:val="a0"/>
    <w:uiPriority w:val="99"/>
    <w:rsid w:val="00FC78B8"/>
    <w:rPr>
      <w:rFonts w:ascii="Times New Roman" w:hAnsi="Times New Roman" w:cs="Times New Roman" w:hint="default"/>
    </w:rPr>
  </w:style>
  <w:style w:type="paragraph" w:styleId="a7">
    <w:name w:val="header"/>
    <w:basedOn w:val="a"/>
    <w:link w:val="a8"/>
    <w:uiPriority w:val="99"/>
    <w:unhideWhenUsed/>
    <w:rsid w:val="000F0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A3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F0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A34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CD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5042</Words>
  <Characters>28743</Characters>
  <Application>Microsoft Office Word</Application>
  <DocSecurity>0</DocSecurity>
  <Lines>239</Lines>
  <Paragraphs>67</Paragraphs>
  <ScaleCrop>false</ScaleCrop>
  <Company/>
  <LinksUpToDate>false</LinksUpToDate>
  <CharactersWithSpaces>33718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2022-11-25T08:56:00Z</dcterms:created>
  <dcterms:modified xsi:type="dcterms:W3CDTF">2022-12-08T11:22:00Z</dcterms:modified>
</cp:coreProperties>
</file>