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7510B3" w:rsidRPr="007510B3" w:rsidTr="007510B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B3" w:rsidRPr="007510B3" w:rsidRDefault="007510B3" w:rsidP="007510B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  <w:t>Положение о защите детей от информации, причиняющей вред их развитию и здоровью</w:t>
            </w:r>
          </w:p>
        </w:tc>
      </w:tr>
      <w:tr w:rsidR="007510B3" w:rsidRPr="007510B3" w:rsidTr="007510B3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B3" w:rsidRPr="007510B3" w:rsidRDefault="007510B3" w:rsidP="0075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 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1.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Общие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положение</w:t>
            </w:r>
          </w:p>
          <w:p w:rsidR="007510B3" w:rsidRPr="007510B3" w:rsidRDefault="007510B3" w:rsidP="007510B3">
            <w:pPr>
              <w:tabs>
                <w:tab w:val="num" w:pos="-374"/>
                <w:tab w:val="num" w:pos="0"/>
                <w:tab w:val="num" w:pos="36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Настоящие  Положение разработано во исполнение требований  Федерального закона от 29.12. 2010г. №436-Ф3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 О защите детей от информации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приносящий вред их здоровью и развитию»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урегулирования  порядка классификации информационной продукции поступающей в фонды библиотеки МБОУ СОШ №5 после 1 сентября 2012 г. без знака информационной продукции.</w:t>
            </w:r>
          </w:p>
          <w:p w:rsidR="007510B3" w:rsidRPr="007510B3" w:rsidRDefault="007510B3" w:rsidP="007510B3">
            <w:pPr>
              <w:tabs>
                <w:tab w:val="num" w:pos="0"/>
                <w:tab w:val="num" w:pos="36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понятия, используемые в настоящем положении: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Знак информационной продукци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и-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графическое (или) текстовое обозначение информационной продукции, предусмотренной   ч. 3 ст. 6 Федерального закона №436-ф 3;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Информационная продукция – предназначенная  для оборота на территории Российской Федерации продукция средств массовой информации, печатной продукции на любых видах носителей.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7510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Классификация информационной продукции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распределение информационной продукции в зависимости от её тематики, жанра, содержания и  художественного оформления по возрастным  категориям  детей в порядке, установленном Федеральным законом №436-ф3.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Маркировка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нанесение условных  знаков, букв, цифр, графических знаков или надписей на объект, с  целью его дальнейшей идентификации (узнавания), указания его свойств и характеристик.</w:t>
            </w:r>
          </w:p>
          <w:p w:rsidR="007510B3" w:rsidRPr="007510B3" w:rsidRDefault="007510B3" w:rsidP="007510B3">
            <w:pPr>
              <w:tabs>
                <w:tab w:val="num" w:pos="0"/>
                <w:tab w:val="num" w:pos="36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 не распространяется: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                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содержащие научную, научно-техническую, статистическую (п. 1 ч.2 ст.1 Федерального закона №436-ф3);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Изделия, 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имеющее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значительную историческую, художественную или иную культурную ценность для общества (п.3 ч.2 ст.1 Федерального закона №436-ф3).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Учебники, учебные пособия, рекомендуемые или допускаемые к использованию в образовательном процессе (п.1 ч. 4 ст.11 Федерального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закона №436-ф3) 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Изделия, содержащие нормативные правовые акт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2 ч.2 ст. 1 Федерального закона №436-ФЗ);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left="142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Издания, содержащие информацию о состоянии окружающей среды (. 2 ч. 2 ст.1 Федерального закона №436-ФЗ);</w:t>
            </w:r>
          </w:p>
          <w:p w:rsidR="007510B3" w:rsidRPr="007510B3" w:rsidRDefault="007510B3" w:rsidP="007510B3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6)</w:t>
            </w:r>
            <w:r w:rsidRPr="007510B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Издания, содержащие информацию о деятельности государственных органов и органов местного самоуправления, а также об использовании 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 (п.2 ч. 2 ст. 1 Федерального закона №436-ФЗ).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самостоятельно     определяет издания, не маркируемые  знаком информационной продукции 9 п. ст.6 Федерального закона №436-ФЗ0.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К изданиям, имеющим значительную историческую, художественную или иную культурную ценность для общества, до принятия экспертной комиссии </w:t>
            </w:r>
            <w:proofErr w:type="spell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Роскомнадзора</w:t>
            </w:r>
            <w:proofErr w:type="spell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от 16. 01. 2013 г.) критериев отнесения произведений художественной литературы к данной категории, к изданиям, имеющим значительную историческую, художественную или иную культурную ценность для общества, следует относить произведения древнерусской литературы, литературы древнего мира (литература Древнего Востока, античная литература), а также произведения российских и зарубежных авторов до первой четверти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века, получивших общественное признание, всемирную известность4 авторов, признанных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7510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временем и специалистами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выразителями сущности определённых направлений в искусстве, литературных течений, создателей канонических произведений в рамках жанра и т. п.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рочая информационная продукция (печатная) относимая к  разделу ББК 84, поступившая в фонды библиотеки МБОУ СОШ №5 без знака информационной продукции подлежит обязательной классификации и маркировке. 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Порядок классификации  документов из библиотечного фонда.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  Классификация информационной продукции осуществляется в  соответствии с требованиями Закона №436-ФЗ по следующим категориям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продукции с последующей маркировкой знаками информационной продукции: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- информационная продукция для детей, не  достигших возраста шести лет – «0+»;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информационная продукция для детей, достигших возраста шести лет – «6+»;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информационная продукция для детей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достигших возраста двенадцати лет – «12 +»;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 информационная продукция для детей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достигших возраста шестнадцати лет- « 16+»;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информационная продукция, запрещённая для детей  (информационная продукция, содержащая информацию, предусмотренную частью 2 статьи 5 Федерального закона № 436-ФЗ) – «18 +».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 классификация и маркировка информационной продукции, поступившей в учреждение  после 1 сентября 2012 года без знака информационной продукции, осуществляется Комиссией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возрастной 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классификации информационной продукции МБОУ СОШ №5.</w:t>
            </w:r>
          </w:p>
          <w:p w:rsidR="007510B3" w:rsidRPr="007510B3" w:rsidRDefault="007510B3" w:rsidP="007510B3">
            <w:pPr>
              <w:tabs>
                <w:tab w:val="num" w:pos="930"/>
              </w:tabs>
              <w:spacing w:before="100" w:beforeAutospacing="1" w:after="100" w:afterAutospacing="1" w:line="240" w:lineRule="auto"/>
              <w:ind w:left="930" w:hanging="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осуществлении классификации информационной продукции оценивается: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9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тематика, жанр, содержание  и художественное оформление;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9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особенности восприятия содержащейся в ней информации детьми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9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Определённой возрастной категории;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9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вероятность причинения содержащейся в ней информацией вреда здоровью и (или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развитию детей.</w:t>
            </w:r>
          </w:p>
          <w:p w:rsidR="007510B3" w:rsidRPr="007510B3" w:rsidRDefault="007510B3" w:rsidP="007510B3">
            <w:pPr>
              <w:tabs>
                <w:tab w:val="num" w:pos="1094"/>
              </w:tabs>
              <w:spacing w:before="100" w:beforeAutospacing="1" w:after="100" w:afterAutospacing="1" w:line="240" w:lineRule="auto"/>
              <w:ind w:left="1094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классификации информации информационной продукции: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0+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Информационная продукция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содержащая информацию, не причиняющую вреда здоровью и (или) развитию детей (в том числе информационная продукция, содержащая оправданные ее жанром и сюжетом эпизодические ненатуралистические изображение или описание физического и (или)  психологического насилия ( за исключением сексуального насилия) при условии торжества добра над злом и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выражения сострадания к жертве насилия и (или) осуждения насилия).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6+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374" w:firstLine="6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продукция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0+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информационная продукция, содержащая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оправданные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жанром и (или) сюжетом: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кратковременные и ненатуралистические изображение или описание заболеваний человека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исключением тяжелых заболеваний) и (или) их последствий в форме, не унижающей человеческого достоинства;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могут вызывать у детей страх, ужас или панику;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побуждающие к совершению антиобщественных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1094" w:hanging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12+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1094" w:hanging="7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продукция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6+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информационная продукция, содержащая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оправданные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её жанром и (или) сюжетом:</w:t>
            </w:r>
          </w:p>
          <w:p w:rsidR="007510B3" w:rsidRPr="007510B3" w:rsidRDefault="007510B3" w:rsidP="007510B3">
            <w:pPr>
              <w:tabs>
                <w:tab w:val="num" w:pos="1276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эпизодические изображение или описание жестокости и (или) насилия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исключением сексуального насилия) без натуралистического показа процесса лишения жизни или нанесения увечий при 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      </w:r>
          </w:p>
          <w:p w:rsidR="007510B3" w:rsidRPr="007510B3" w:rsidRDefault="007510B3" w:rsidP="007510B3">
            <w:pPr>
              <w:tabs>
                <w:tab w:val="num" w:pos="1276"/>
                <w:tab w:val="num" w:pos="1418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изображение или описание, не побуждающие к совершению  антиобщественных действий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 потреблению алкогольной и спиртосодержащей  продукции, пива и напитков, изготовляемых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ним, и содержится указание на опасность потребления указанной продукции, средств, веществ, изделий;</w:t>
            </w:r>
          </w:p>
          <w:p w:rsidR="007510B3" w:rsidRPr="007510B3" w:rsidRDefault="007510B3" w:rsidP="007510B3">
            <w:pPr>
              <w:tabs>
                <w:tab w:val="num" w:pos="1276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           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эксплуатирующие интереса к сексу и не носящие возбуждающего или оскорбительного характера эпизодические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ненатуралистические изображения или описание половых отношений между мужчиной и женщиной, за исключением изображения или описания действий  сексуального характера.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16+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Информационная продукция </w:t>
            </w: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12+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информационная продукция, содержащая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оправданные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жанром и (или) сюжетом: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 или описание несчастного случая, аварии, катастрофы, заболевания, смерти без натуралистического показа их последствий, которые могут вызвать у детей страх, ужас или панику;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исключением насилия, применяемого в случаях защиты прав граждан и охраняемых законом интересов общества или государства);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информация о наркотических средствах или о психотропных и (или) об одурманивающих веществах (без их демонстрации),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опасных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последствиях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отдельные бранные слова и (или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выражения, не относящиеся к нецензурной брани;</w:t>
            </w:r>
          </w:p>
          <w:p w:rsidR="007510B3" w:rsidRPr="007510B3" w:rsidRDefault="007510B3" w:rsidP="007510B3">
            <w:pPr>
              <w:tabs>
                <w:tab w:val="num" w:pos="0"/>
              </w:tabs>
              <w:spacing w:before="100" w:beforeAutospacing="1" w:after="100" w:afterAutospacing="1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7510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18+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информации, запрещённой для распространения среди детей, относится информация: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1)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побуждающая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к совершению действий, представляющих  угрозу их жизни и (или) здоровью, в том числе к причинению вреда своему здоровью, самоубийству;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2) способная вызвать у детей желание употребить наркотические средства, </w:t>
            </w: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психотропные и (или) одурманивающие вещества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3) обосновывающая или оправдывающая допустимость насилия и (или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4) отрицающая семейные ценности и формирующая неуважение к родителям и (или) другим членам семьи;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5)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оправдывающая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противоправное поведение;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содержащая нецензурную брань;</w:t>
            </w:r>
            <w:proofErr w:type="gramEnd"/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7)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содержащая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информацию порнографического характера.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Решение о присвоении знака информационной продукции, принятое Комиссией оформляется протоколом, который  передаётся в библиотеку МБОУ СОШ №5. Протоколы хранятся в течени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 лет, после чего в установленном  порядке сдаются в архив. 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Решение является основанием для размещения знака информационной продукции на той информационной продукции, оборот которой без знака запрещён, а также для размещения знака информационной продукции при создании машиночитаемой библиографической записи и печатной карточки. Обязанность по маркировке возложена на заведующую библиотекой.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2.6.1. В отношении информационной продукции, запрещённой для детей, знак информационной продукции в обязательном порядке размещается на первой стороне обложки издания. Знак информационной продукции по размеру не должен быть меньше шрифтов, используемых на обложке.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2.6.2. Знак информационной продукции об ограничении распространения данной информационной продукции среди детей указывается на полосе издания, содержащей выходные сведения.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2.6.3. Электронные версии печатного издания, аудиокниги маркируются знаком информационной продукции, идентичным знаку, указанному печатной версии издания.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Порядок классификации информационной продукции, демонстрируемой во время проведения публичных мероприятий.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Вся продукция, используемая во время проведения публичных мероприятий, подлежит классификации. </w:t>
            </w:r>
            <w:proofErr w:type="gramStart"/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информационной продукции, используемой во время проведения публичного мероприятия относятся:  издательская продукция, распространяемая среди обучающихся, презентационные и видео материалы, являющиеся иллюстрацией к приводимому мероприятию, элементы, используемые при оформлении книжных выставок.</w:t>
            </w:r>
            <w:proofErr w:type="gramEnd"/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Классификация информационной продукции осуществляется сотрудниками  разработчиками публичного мероприятия с учётом требований Закона №436-ФЗ и настоящего Положения.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Ответственность за классификацию публичного мероприятия несёт разработчик мероприятия.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Знак  информационной продукции проставляется на рекламном объявлении, программе мероприятий.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В случае если в рекламном объявлении даётся информация о цикле мероприятий, предназначенных для различных возрастных групп, знак информационной продукции проставляется напротив названия каждого мероприятия.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Знак  информационной продукции размещается на афишах и иных объявлениях и иных документах, а также на входных билетах, приглашениях и иных документах, предоставляющих право на его посещение. На афишах и объявлениях знак информационной продукции  размещается в правом нижнем углу. Размер знака информационной продукции должен составлять не менее чем 5% площади объявления о проведении соответствующего зрелищного мероприятия.</w:t>
            </w:r>
          </w:p>
          <w:p w:rsidR="007510B3" w:rsidRPr="007510B3" w:rsidRDefault="007510B3" w:rsidP="007510B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Демонстрация посредством мероприятия информационной продукции, осуществляется непосредственно перед началом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510B3" w:rsidRPr="007510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10B3" w:rsidRPr="007510B3" w:rsidRDefault="007510B3" w:rsidP="007510B3">
                  <w:pPr>
                    <w:framePr w:hSpace="180" w:wrap="around" w:hAnchor="margin" w:xAlign="center" w:y="-3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510B3" w:rsidRPr="007510B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10B3" w:rsidRPr="007510B3" w:rsidRDefault="007510B3" w:rsidP="007510B3">
                  <w:pPr>
                    <w:framePr w:hSpace="180" w:wrap="around" w:hAnchor="margin" w:xAlign="center" w:y="-34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10B3" w:rsidRPr="007510B3" w:rsidRDefault="007510B3" w:rsidP="0075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0B3" w:rsidRPr="007510B3" w:rsidTr="007510B3">
        <w:trPr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p w:rsidR="007510B3" w:rsidRPr="007510B3" w:rsidRDefault="007510B3" w:rsidP="0075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0B3" w:rsidRDefault="007510B3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510B3" w:rsidRDefault="007510B3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510B3" w:rsidRDefault="007510B3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510B3" w:rsidRDefault="007510B3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510B3" w:rsidRDefault="007510B3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B382A" w:rsidRPr="000B382A" w:rsidRDefault="000B382A" w:rsidP="000B38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B382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Работа библиотеки в условиях Закона № 436 «О защите детей от информации, причиняющей вред их здоровью и развитию»</w:t>
      </w:r>
    </w:p>
    <w:bookmarkStart w:id="0" w:name="_GoBack"/>
    <w:bookmarkEnd w:id="0"/>
    <w:p w:rsidR="000B382A" w:rsidRPr="000B382A" w:rsidRDefault="000B382A" w:rsidP="000B3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"http://skunb.ru/" </w:instrTex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B38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Главная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hyperlink r:id="rId5" w:history="1">
        <w:r w:rsidRPr="000B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Коллегам</w:t>
        </w:r>
      </w:hyperlink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hyperlink r:id="rId6" w:history="1">
        <w:r w:rsidRPr="000B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Библиотеки Ставрополья</w:t>
        </w:r>
      </w:hyperlink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hyperlink r:id="rId7" w:history="1">
        <w:r w:rsidRPr="000B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Комплектование</w:t>
        </w:r>
      </w:hyperlink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Работа библиотеки в условиях Закона № 436 «О защите детей от информации, причиняющей вред их здоровью и развитию»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2012 г. вступил в силу </w:t>
      </w:r>
      <w:hyperlink r:id="rId8" w:history="1">
        <w:r w:rsidRPr="000B38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29.12.2010 № 436 «О защите детей от информации, причиняющей вред их здоровью и развитию»</w:t>
        </w:r>
      </w:hyperlink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Закон распространяется на всех, кто по определению п. 12 ст. 2 осуществляет «оборот информационной продукции»: издатели, книготорговцы и библиотеки. Сегодня нам необходимо решить, как мы будем внедрять нормы Закона № 436-ФЗ  в практику.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понятийном аппарате Закона № 436-ФЗ отсутствуют определения понятий «распространитель информационной продукции» и «производитель ин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формационной продукции». Исходя из норм закона, и издатели, и книготор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говцы, и библиотеки могут одновременно выступать как в роли производителей, так и распространителей информационной продукции.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значит, согласно п. 1 ст. 6 они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обязаны самостоятельно заниматься ее возрастной классификацией до начала оборота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предоставления или распространения, включая продажу, выдачу из библиотечных фондов, размещение в информационно-теле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коммуникационных сетях и т. д.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Отсутствие в Законе № 436-ФЗ разграничения зон ответственности между «производителем» и «распространителем» информации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обязывает общедо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ступные библиотеки проводить возрастную классификацию всего библио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течного фонда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понятие «информационная продукция» (п. 5 ст. 2) включены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печатная, и аудиовизуальная продукция на любых видах носителей, базы данных, а также продукция средств массовой информации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которыми комплектуются библиотеки.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нормами Закона № 436-ФЗ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возрастной маркировки требует вся информационная продукция, незави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симо от срока ее поступления в фонды, за исключением печатной, выпущенной в оборот до дня его вступления в законную силу (п. 2 ст. 23).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Впрочем, несмотря на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закон разрешает не размещать знак маркировки на такой печатной про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дукции,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выдача документов из библиотечного фонда все равно должна осущест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вляться в соответствии с возрастом, поэтому библиотекам придется либо зани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маться маркировкой каждого документа, либо преодолевать правовые барьеры каким-либо иным способом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Невыполнимые дополнительные требования к обороту информаци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онной продукции -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размещение в стенах одной библиотеки отделов, обслужи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вающих детей, и отделов, работающих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взрослыми, на расстояние не менее чем 100 м друг от друга.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 ст. 16 Закона № 346-ФЗ установлено, что «инфор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мационная продукция, запрещенная для детей, не допускается к распространению в предназначенных для детей образовательных 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организациях, детских медицин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ских, санаторно-курортных, физкультурно-спортивных организациях,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циях культуры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организациях отдыха и оздоровления детей на расстоянии менее чем сто метров от границ территорий указанных организаций».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Обслуживание взрослых и детей зачастую ведется в стенах одной библиотеки, что противоречит нормам.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ст. 7 Федерального закона № 78-ФЗ «О библиотечном деле» граждане, достигшие 14-летнего возраста и имеющие паспорт, имеют право записаться в библиотеку. Но по возрастной градации, положенной Законом № 436-ФЗ в основу классификации информационной продукции, эти граждане отнесены к категории «дети».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вступил в законную силу, и его неисполнение наказуемо в соответствии со ст. 4.5, 6.17, 13.21, 19.5, 23.1 и 28.3 Кодекса РФ об административных правонарушениях. Не вдаваясь в детали, акцентируем внимание лишь на том, что нарушение норм Закона № 436-ФЗ (если действие не содержит уголовно наказуемого деяния) влечет за собой для юридических лиц наложение значительных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 штрафа и административное приостановление деятельности на срок до девяноста суток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этим игнорировать Закон № 436-ФЗ невозможно, и придется принимать меры по его исполнению.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принять управленческие решения на тех участках библиотечной работы, которые попада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ют под действие Закона № 436-ФЗ, а именно: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комплектование библиотечного фонда, каталогизация, обслуживание пользователей, организация массовых (зрелищных) мероприятий.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и каталогизация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ачиная с 1 сентябрям 2012 г. библиотек должны комплекто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 документами, снабженными возраст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маркировкой.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Вопросы маркирования информационной продукции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печатных и сетевых СМИ, информационных агент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ствах, электронных периодических изданиях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распространяемых на электронных носителях, разъяснены в рекомендациях, принятых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Роскомнадзором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Минсвязи.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«Рекомендации по применению Федерального закона от 29 декабря 2010 г. № 436-ФЗ «О защите детей от информации, причиняющей вред их здоровью и развитию» в отношении печатной (книжной) продукции» были утверждены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22.01.2013 № АВ-П17-531. В них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ответственность за оборот пе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чатной (книжной) продукции без знака информационной продукции или с на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рушением положений о возрастных ограничениях возложена в равной степени на распространителя и на производителя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Ввиду этого библиотекам рекомендуется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заключении договоров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поставщиками печатной продукции включать в эти договоры специальный пункт, который перекладывал бы ответственность за раз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мещение знака информационной продукции на поставщика, а в случае несоблю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им этого пункта договора предусматривал требование возместить убытки, понесенные в результате допущенного нарушения.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механизмы реализации Закона № 436-ФЗ в отношении возрастной маркировки четко не определены, а согласно его нормам библиотеки участвуют в обороте информационной продукции и несут ответственность за наличие воз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растной маркировки на информационной продукции наравне с издателями и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книгораспространителями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 необходимо организовать проведение классификации печатной и аудиовизуальной продукции, поступившей в библиотеку без соответствующего знака после 1 сентября 2012 г. - даты всту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пления Закона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436-ФЗ в законную силу.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Из-под действия Закона № 436-ФЗ выведена научная, научно-техническая и статистическая информация, а также информационная продукция, имеющая значительную историческую, художественную и культурную ценность.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библиотека сама 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составляет перечень объектов библиотечного фонда, не под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лежащих классификации, и утверждает его внутренним нормативным актом.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по размещению знака информационной продукции следует возложить на отдел комплектования или специалистов, занимающихся комплектованием библиотечного фонда.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Кроме того, комплектаторам необходимо вменить в обязанность рассылку поставщикам уведомлений об обязательности размеще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знака информационной продукции на изданиях, поставляемых в библиотеку. При отсутствии такого знака на изданиях, поступающих в библиотеку, сведения о возрастной классификации должны запрашиваться у поставщика, который указы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 их в сопроводительных документах.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Комплектаторам и каталогизаторам с привлечением специалистов, отвечаю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 за автоматизацию библиотеки, следует обеспечить наличие знака информа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ционной продукции при создании библиографической записи и формировании электронного каталога библиотеки.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пользователей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Выдача изданий, имевшихся в фондах до 1 сентября 2012 г., должна осуществляться в соответствии с возрастной классификацией.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Печатные издания, имевшиеся в фондах до 1 сентября 2012 г., не требуют на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личия знака информационной продукции. Тем не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выдача из библиотечных фондов должна производиться в соответствии с возрастной классификацией. В связи с этим во исполнение норм Закона № 436-ФЗ при обслуживании пользо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вателей печатные (книжные) издания, имеющие указание на целевую возрастную группу, целесообразно соотнести с соответствующими возрастными категориями, предусмотренными п. 3 ст. 6 и обозначаемыми знаками информационной про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дукции в графической форме согласно требованиям, изложенным в п. 1 ст. 12.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 для дошкольного возраста (0-6 лет) будут соответствовать знаку инфор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мационной продукции 0+, для младшего школьного возраста (7-11 лет) - 6+, </w:t>
      </w:r>
      <w:r w:rsidRPr="000B3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среднего школьного возраста (12-15 лет) - 12+, для старшего школьного возрас</w:t>
      </w:r>
      <w:r w:rsidRPr="000B3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та (16 и старше) - 16+.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Целесообразно также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размещать информацию о введенной возрастной клас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сификации информационной продукции на кафедрах выдачи литературы в чи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тальном зале и абонементе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детей к информации, распространяемой посредством инфор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мационно-коммуникационных сетей (в т. ч. сети Интернет), организуется в соответствии с требованиями ст. 14, в которой основным условием ее предостав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является применение технических и программно-аппаратных средств за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щиты детей от информации, причиняющей вред их здоровью и развитию.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ники, связанные с обслуживанием пользователей в сети Интернет, должны нести персональную ответственность за информационную безопасность детской чита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тельской аудитории.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библиотека имеет веб-сайт, зарегистрированный в качестве средства мас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информации, то в соответствии с п. 2 ст. 14 Закона № 346-ФЗ на основном меню сайта обязательно должен содержаться знак возрастной классифи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кации. Классификация сайтов осуществляется их владельцами самостоятельно.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(зрелищные) мероприятия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основные положения Закона № 436-ФЗ придется и при организа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массовых мероприятий в библиотеке, работа над которыми традиционно начиналась с определения темы, читательского и целевого назначе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формы проведения и т. д. С введением в действие Закона № 436-ФЗ обяза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тельными элементами станут возрастная классификация информации, распро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страняемой посредством зрелищного мероприятия, и нанесение знака 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продукции при подготовке афиш или иных объявлений о зре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лищных мероприятиях и выставках (п. 6 ст. 11).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сама информационная продукция, демонстрируемая посредством зрелищного мероприятия, наличие знака возрастной маркировки не потребует (подп. 4 п. 4 ст. 11).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кин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видеопоказа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должна осуществляться в соответствии с порядком, разработанным Министерством культуры РФ.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 условием для проведения зрелищного мероприятия является наличие знака информационной продукции у демонстрируемых кино- или видеофильмов и звуковое сообщение о недопустимости или об ограниче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присутствия на такой демонстрации детей соответствующих возрастных категорий перед началом кин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видеопоказа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&lt;Информационное сообщение&gt; </w:t>
      </w:r>
      <w:proofErr w:type="spellStart"/>
      <w:r w:rsidRPr="000B3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Роскомнадзора</w:t>
      </w:r>
      <w:proofErr w:type="spellEnd"/>
      <w:r w:rsidRPr="000B38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"Рекомендации средствам массовой информации по применению Федерального закона "О защите детей от информации, причиняющей вред их здоровью и развитию" (вместе с "Рекомендациями по применению Федерального закона от 29.12.2010 N 436-ФЗ "О защите детей от информации, причиняющей вред их здоровью и развитию") 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производстве и распространении периодических печатных изданий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информационной продукции указывается: на первой полосе периодического печатного издания и должен соответствовать самой старшей возрастной категории информационной продукции, распространяемой в данном выпуске периодического печатного издания.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ст. 27 Закона РФ "О средствах массовой информации" каждый выпуск периодического печатного издания должен содержать знак информационной продукции в случаях, предусмотренных Федеральным законом от 29 декабря 2010 года N 436-ФЗ "О защите детей от информации, причиняющей вред их здоровью и развитию".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 информационной продукции по размеру не должен быть меньше логотипа издания или шрифтов, используемых на полосе, при этом шрифт знака информационной защиты по начертанию, цвету должен отличаться от основного шрифта и цветных подложек, используемых на первой полосе периодического печатного издания.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Выпуск и распространение периодических печатных изданий, специализирующихся на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распространении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</w:t>
      </w:r>
      <w:r w:rsidRPr="000B38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общественно-политического или производственно-практического характера, допускается без размещения знака 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продукции.</w:t>
      </w:r>
    </w:p>
    <w:p w:rsidR="000B382A" w:rsidRPr="000B382A" w:rsidRDefault="000B382A" w:rsidP="000B38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документы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Федеральный закон от 29.12.2010 № 436-ФЗ «О защите детей от информации, причиняющей вред их здоровью и развитию».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Порядок размещения знака информационной продукции и текстового предупреждения об ограничении ее распространения среди детей перед началом демонстрации фильма при кин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видеообслуживании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приказом Министерства культуры РФ от 16.08.2012 № 893).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средствам массовой информации по применению Федерального закона «О защите дет от информации, причиняющей вред их здоровью и развитию» (информационное сообщение Федеральной службы по надзору в сфере связи, информационных технологий и массовых коммуникаций (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Министерства связи и массовых коммуникаций от 04.09.2012).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применению Федерального закона от 29 декабря 2010 г. № 436-ФЗ «О защите дет от информации, причиняющей вред их здоровью и развитию» в отношении 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печатной (книжной) продукции (утв. </w:t>
      </w:r>
      <w:proofErr w:type="spell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22.01.2013 № АВ-П17-531).</w:t>
      </w:r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0B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экспертизы информационной продукции в целях обеспечения информационной безопасности детей (утв. приказом Министерства связи и массовых коммуникаций РФ от 29.08.2012 № 21.</w:t>
      </w:r>
      <w:proofErr w:type="gramEnd"/>
    </w:p>
    <w:p w:rsidR="00724E2A" w:rsidRDefault="00724E2A"/>
    <w:sectPr w:rsidR="0072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2A"/>
    <w:rsid w:val="000B382A"/>
    <w:rsid w:val="00724E2A"/>
    <w:rsid w:val="0075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unb.ru/node/25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kunb.ru/node/2007" TargetMode="External"/><Relationship Id="rId5" Type="http://schemas.openxmlformats.org/officeDocument/2006/relationships/hyperlink" Target="http://skunb.ru/colleagu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3968</Words>
  <Characters>22620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2019-10-09T03:03:00Z</dcterms:created>
  <dcterms:modified xsi:type="dcterms:W3CDTF">2019-10-09T03:03:00Z</dcterms:modified>
</cp:coreProperties>
</file>